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C827E" w14:textId="33E6E1F4" w:rsidR="00115272" w:rsidRPr="0033027D" w:rsidRDefault="00115272" w:rsidP="00115272">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2337E9">
        <w:rPr>
          <w:b/>
          <w:noProof/>
          <w:sz w:val="24"/>
        </w:rPr>
        <w:t>7</w:t>
      </w:r>
      <w:r w:rsidR="0080178A">
        <w:rPr>
          <w:b/>
          <w:noProof/>
          <w:sz w:val="24"/>
        </w:rPr>
        <w:t>9</w:t>
      </w:r>
      <w:r w:rsidRPr="0033027D">
        <w:rPr>
          <w:b/>
          <w:noProof/>
          <w:sz w:val="24"/>
        </w:rPr>
        <w:tab/>
      </w:r>
      <w:r>
        <w:rPr>
          <w:b/>
          <w:noProof/>
          <w:sz w:val="24"/>
        </w:rPr>
        <w:t>RP</w:t>
      </w:r>
      <w:r w:rsidRPr="0033027D">
        <w:rPr>
          <w:b/>
          <w:noProof/>
          <w:sz w:val="24"/>
        </w:rPr>
        <w:t>-</w:t>
      </w:r>
      <w:r w:rsidR="002337E9" w:rsidRPr="0033027D">
        <w:rPr>
          <w:b/>
          <w:noProof/>
          <w:sz w:val="24"/>
        </w:rPr>
        <w:t>1</w:t>
      </w:r>
      <w:r w:rsidR="0080178A">
        <w:rPr>
          <w:b/>
          <w:noProof/>
          <w:sz w:val="24"/>
        </w:rPr>
        <w:t>8</w:t>
      </w:r>
      <w:r w:rsidR="004870F8">
        <w:rPr>
          <w:rFonts w:hint="eastAsia"/>
          <w:b/>
          <w:noProof/>
          <w:sz w:val="24"/>
          <w:lang w:eastAsia="zh-CN"/>
        </w:rPr>
        <w:t>0373</w:t>
      </w:r>
      <w:bookmarkStart w:id="0" w:name="_GoBack"/>
      <w:bookmarkEnd w:id="0"/>
    </w:p>
    <w:p w14:paraId="5D56D671" w14:textId="50BF4140" w:rsidR="00115272" w:rsidRPr="006A45BA" w:rsidRDefault="0080178A" w:rsidP="00115272">
      <w:pPr>
        <w:pStyle w:val="CRCoverPage"/>
        <w:tabs>
          <w:tab w:val="right" w:pos="9639"/>
        </w:tabs>
        <w:spacing w:after="0"/>
        <w:rPr>
          <w:b/>
          <w:noProof/>
          <w:sz w:val="24"/>
        </w:rPr>
      </w:pPr>
      <w:r>
        <w:rPr>
          <w:b/>
          <w:noProof/>
          <w:sz w:val="24"/>
        </w:rPr>
        <w:t>Chennai, India</w:t>
      </w:r>
      <w:r w:rsidR="00115272" w:rsidRPr="0033027D">
        <w:rPr>
          <w:b/>
          <w:noProof/>
          <w:sz w:val="24"/>
        </w:rPr>
        <w:t xml:space="preserve">, </w:t>
      </w:r>
      <w:r w:rsidR="000D77C8">
        <w:rPr>
          <w:b/>
          <w:noProof/>
          <w:sz w:val="24"/>
        </w:rPr>
        <w:t>1</w:t>
      </w:r>
      <w:r>
        <w:rPr>
          <w:b/>
          <w:noProof/>
          <w:sz w:val="24"/>
        </w:rPr>
        <w:t>9-22 March</w:t>
      </w:r>
      <w:r w:rsidR="00115272">
        <w:rPr>
          <w:b/>
          <w:noProof/>
          <w:sz w:val="24"/>
        </w:rPr>
        <w:t xml:space="preserve"> 201</w:t>
      </w:r>
      <w:r>
        <w:rPr>
          <w:b/>
          <w:noProof/>
          <w:sz w:val="24"/>
        </w:rPr>
        <w:t>8</w:t>
      </w:r>
      <w:r w:rsidR="00115272" w:rsidRPr="0033027D">
        <w:rPr>
          <w:b/>
          <w:noProof/>
          <w:sz w:val="24"/>
        </w:rPr>
        <w:tab/>
      </w:r>
    </w:p>
    <w:p w14:paraId="676D8F81" w14:textId="77777777" w:rsidR="00115272" w:rsidRPr="00115272" w:rsidRDefault="00115272" w:rsidP="0033027D">
      <w:pPr>
        <w:pStyle w:val="CRCoverPage"/>
        <w:tabs>
          <w:tab w:val="right" w:pos="9639"/>
        </w:tabs>
        <w:spacing w:after="0"/>
        <w:rPr>
          <w:noProof/>
          <w:sz w:val="24"/>
        </w:rPr>
      </w:pPr>
    </w:p>
    <w:p w14:paraId="71273BA0" w14:textId="77777777" w:rsidR="001211F3" w:rsidRDefault="001211F3" w:rsidP="006A45BA">
      <w:pPr>
        <w:pStyle w:val="CRCoverPage"/>
        <w:tabs>
          <w:tab w:val="right" w:pos="9639"/>
        </w:tabs>
        <w:spacing w:after="0"/>
        <w:rPr>
          <w:rFonts w:eastAsia="Batang" w:cs="Arial"/>
          <w:sz w:val="18"/>
          <w:szCs w:val="18"/>
          <w:lang w:eastAsia="zh-CN"/>
        </w:rPr>
      </w:pPr>
    </w:p>
    <w:p w14:paraId="09275B5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5E7055F" w14:textId="77777777" w:rsidR="00F27986" w:rsidRPr="006E5DD5" w:rsidRDefault="00F27986" w:rsidP="00F2798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 xml:space="preserve">Huawei, </w:t>
      </w:r>
      <w:r w:rsidR="00F07369">
        <w:rPr>
          <w:rFonts w:ascii="Arial" w:eastAsia="Batang" w:hAnsi="Arial"/>
          <w:b/>
          <w:lang w:val="en-US" w:eastAsia="zh-CN"/>
        </w:rPr>
        <w:t>Huawei Device</w:t>
      </w:r>
      <w:r w:rsidR="00EA758F">
        <w:rPr>
          <w:rFonts w:ascii="Arial" w:eastAsia="Batang" w:hAnsi="Arial"/>
          <w:b/>
          <w:lang w:val="en-US" w:eastAsia="zh-CN"/>
        </w:rPr>
        <w:t>, Intel, LG Electronics, Sony</w:t>
      </w:r>
    </w:p>
    <w:p w14:paraId="4AC5EA46" w14:textId="2F0D1EBA" w:rsidR="00F27986" w:rsidRPr="006E5DD5" w:rsidRDefault="00F27986" w:rsidP="00F2798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CE52A6">
        <w:rPr>
          <w:rFonts w:ascii="Arial" w:eastAsia="Batang" w:hAnsi="Arial" w:cs="Arial"/>
          <w:b/>
          <w:lang w:eastAsia="zh-CN"/>
        </w:rPr>
        <w:t xml:space="preserve">L2 UE-to-Network Relaying for </w:t>
      </w:r>
      <w:proofErr w:type="spellStart"/>
      <w:r w:rsidRPr="00CE52A6">
        <w:rPr>
          <w:rFonts w:ascii="Arial" w:eastAsia="Batang" w:hAnsi="Arial" w:cs="Arial"/>
          <w:b/>
          <w:lang w:eastAsia="zh-CN"/>
        </w:rPr>
        <w:t>IoT</w:t>
      </w:r>
      <w:proofErr w:type="spellEnd"/>
      <w:r w:rsidRPr="00CE52A6">
        <w:rPr>
          <w:rFonts w:ascii="Arial" w:eastAsia="Batang" w:hAnsi="Arial" w:cs="Arial"/>
          <w:b/>
          <w:lang w:eastAsia="zh-CN"/>
        </w:rPr>
        <w:t xml:space="preserve"> Devices</w:t>
      </w:r>
    </w:p>
    <w:p w14:paraId="25B95453" w14:textId="77777777" w:rsidR="00F27986" w:rsidRPr="006E5DD5" w:rsidRDefault="00F27986" w:rsidP="00F2798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1E4C646" w14:textId="7ABD2020" w:rsidR="00F27986" w:rsidRPr="006E5DD5" w:rsidRDefault="00F27986" w:rsidP="00F2798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62ECD">
        <w:rPr>
          <w:rFonts w:ascii="Arial" w:eastAsia="Batang" w:hAnsi="Arial"/>
          <w:b/>
          <w:lang w:eastAsia="zh-CN"/>
        </w:rPr>
        <w:t>10.1.1</w:t>
      </w:r>
    </w:p>
    <w:p w14:paraId="5097484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6BC3490"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0D396CAE" w14:textId="256083C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F27986" w:rsidRPr="00EF7674">
        <w:rPr>
          <w:rFonts w:eastAsia="Batang" w:cs="Arial"/>
          <w:lang w:eastAsia="zh-CN"/>
        </w:rPr>
        <w:t>L2 UE-to-Network Relaying</w:t>
      </w:r>
      <w:r w:rsidR="00F27986">
        <w:rPr>
          <w:rFonts w:eastAsia="Batang" w:cs="Arial"/>
          <w:lang w:eastAsia="zh-CN"/>
        </w:rPr>
        <w:t xml:space="preserve"> for </w:t>
      </w:r>
      <w:proofErr w:type="spellStart"/>
      <w:r w:rsidR="00F27986">
        <w:rPr>
          <w:rFonts w:eastAsia="Batang" w:cs="Arial"/>
          <w:lang w:eastAsia="zh-CN"/>
        </w:rPr>
        <w:t>IoT</w:t>
      </w:r>
      <w:proofErr w:type="spellEnd"/>
      <w:r w:rsidR="00F27986">
        <w:rPr>
          <w:rFonts w:eastAsia="Batang" w:cs="Arial"/>
          <w:lang w:eastAsia="zh-CN"/>
        </w:rPr>
        <w:t xml:space="preserve"> Devices</w:t>
      </w:r>
    </w:p>
    <w:p w14:paraId="6F0B060E" w14:textId="02ABA08B" w:rsidR="00B078D6" w:rsidRDefault="00E13CB2" w:rsidP="00D31CC8">
      <w:pPr>
        <w:pStyle w:val="Heading2"/>
        <w:tabs>
          <w:tab w:val="left" w:pos="2552"/>
        </w:tabs>
      </w:pPr>
      <w:r>
        <w:t>A</w:t>
      </w:r>
      <w:r w:rsidR="00B078D6">
        <w:t>cronym:</w:t>
      </w:r>
      <w:r w:rsidR="001C718D">
        <w:t xml:space="preserve"> </w:t>
      </w:r>
      <w:r w:rsidR="00F27986">
        <w:t>L2_</w:t>
      </w:r>
      <w:r w:rsidR="000D77C8">
        <w:t>UE_Relay_IoT</w:t>
      </w:r>
    </w:p>
    <w:p w14:paraId="14F445C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7A263636" w14:textId="77777777" w:rsidR="00115272" w:rsidRDefault="00115272" w:rsidP="00115272">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or you can make a proposal for an Acronym.</w:t>
      </w:r>
    </w:p>
    <w:p w14:paraId="26FAC209" w14:textId="77777777" w:rsidR="00115272" w:rsidRDefault="00115272" w:rsidP="00115272">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7CF29607" w14:textId="77777777" w:rsidR="00115272" w:rsidRDefault="00115272" w:rsidP="00115272">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017284AE" w14:textId="77777777" w:rsidR="00115272" w:rsidRPr="002D4462" w:rsidRDefault="00115272" w:rsidP="00115272">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7D4C62" w14:paraId="7AA3A830" w14:textId="77777777" w:rsidTr="00F74525">
        <w:trPr>
          <w:jc w:val="center"/>
        </w:trPr>
        <w:tc>
          <w:tcPr>
            <w:tcW w:w="3544" w:type="dxa"/>
            <w:shd w:val="clear" w:color="auto" w:fill="E0E0E0"/>
            <w:tcMar>
              <w:top w:w="28" w:type="dxa"/>
              <w:bottom w:w="28" w:type="dxa"/>
            </w:tcMar>
          </w:tcPr>
          <w:p w14:paraId="2158BDB0" w14:textId="77777777" w:rsidR="00115272" w:rsidRPr="007D4C62" w:rsidRDefault="00115272" w:rsidP="00F74525">
            <w:pPr>
              <w:pStyle w:val="TAL"/>
              <w:rPr>
                <w:b/>
                <w:bCs/>
                <w:color w:val="0000FF"/>
              </w:rPr>
            </w:pPr>
            <w:r w:rsidRPr="007D4C62">
              <w:rPr>
                <w:b/>
                <w:bCs/>
                <w:color w:val="0000FF"/>
              </w:rPr>
              <w:t>This WID includes a Core part</w:t>
            </w:r>
          </w:p>
        </w:tc>
        <w:tc>
          <w:tcPr>
            <w:tcW w:w="862" w:type="dxa"/>
            <w:tcMar>
              <w:top w:w="28" w:type="dxa"/>
              <w:bottom w:w="28" w:type="dxa"/>
            </w:tcMar>
          </w:tcPr>
          <w:p w14:paraId="6471BE70" w14:textId="77777777" w:rsidR="00115272" w:rsidRPr="007D4C62" w:rsidRDefault="00F27986" w:rsidP="00F74525">
            <w:pPr>
              <w:pStyle w:val="TAL"/>
              <w:jc w:val="center"/>
              <w:rPr>
                <w:b/>
                <w:bCs/>
              </w:rPr>
            </w:pPr>
            <w:r w:rsidRPr="007D4C62">
              <w:rPr>
                <w:b/>
                <w:bCs/>
              </w:rPr>
              <w:t>X</w:t>
            </w:r>
          </w:p>
        </w:tc>
      </w:tr>
      <w:tr w:rsidR="00115272" w:rsidRPr="007D4C62" w14:paraId="3A99CA58" w14:textId="77777777" w:rsidTr="00F74525">
        <w:trPr>
          <w:jc w:val="center"/>
        </w:trPr>
        <w:tc>
          <w:tcPr>
            <w:tcW w:w="3544" w:type="dxa"/>
            <w:shd w:val="clear" w:color="auto" w:fill="E0E0E0"/>
            <w:tcMar>
              <w:top w:w="28" w:type="dxa"/>
              <w:bottom w:w="28" w:type="dxa"/>
            </w:tcMar>
          </w:tcPr>
          <w:p w14:paraId="73782555" w14:textId="77777777" w:rsidR="00115272" w:rsidRPr="007D4C62" w:rsidRDefault="00115272" w:rsidP="00F74525">
            <w:pPr>
              <w:pStyle w:val="TAL"/>
              <w:rPr>
                <w:b/>
                <w:bCs/>
                <w:color w:val="0000FF"/>
              </w:rPr>
            </w:pPr>
            <w:r w:rsidRPr="007D4C62">
              <w:rPr>
                <w:b/>
                <w:bCs/>
                <w:color w:val="0000FF"/>
              </w:rPr>
              <w:t>This WID includes a Performance part</w:t>
            </w:r>
          </w:p>
        </w:tc>
        <w:tc>
          <w:tcPr>
            <w:tcW w:w="862" w:type="dxa"/>
            <w:tcMar>
              <w:top w:w="28" w:type="dxa"/>
              <w:bottom w:w="28" w:type="dxa"/>
            </w:tcMar>
          </w:tcPr>
          <w:p w14:paraId="633D1D4C" w14:textId="77777777" w:rsidR="00115272" w:rsidRPr="007D4C62" w:rsidRDefault="00F27986" w:rsidP="00F74525">
            <w:pPr>
              <w:pStyle w:val="TAL"/>
              <w:jc w:val="center"/>
              <w:rPr>
                <w:b/>
                <w:bCs/>
              </w:rPr>
            </w:pPr>
            <w:r w:rsidRPr="007D4C62">
              <w:rPr>
                <w:b/>
                <w:bCs/>
              </w:rPr>
              <w:t>X</w:t>
            </w:r>
          </w:p>
        </w:tc>
      </w:tr>
    </w:tbl>
    <w:p w14:paraId="38F474BA" w14:textId="77777777" w:rsidR="00115272" w:rsidRPr="002D4462" w:rsidRDefault="00115272" w:rsidP="00115272">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115272" w:rsidRPr="007D4C62" w14:paraId="7F4356C5" w14:textId="77777777" w:rsidTr="00F74525">
        <w:trPr>
          <w:jc w:val="center"/>
        </w:trPr>
        <w:tc>
          <w:tcPr>
            <w:tcW w:w="3544" w:type="dxa"/>
            <w:gridSpan w:val="2"/>
            <w:shd w:val="clear" w:color="auto" w:fill="E0E0E0"/>
            <w:tcMar>
              <w:top w:w="28" w:type="dxa"/>
              <w:bottom w:w="28" w:type="dxa"/>
            </w:tcMar>
          </w:tcPr>
          <w:p w14:paraId="152EC67C" w14:textId="77777777" w:rsidR="00115272" w:rsidRPr="007D4C62" w:rsidRDefault="00115272" w:rsidP="00F74525">
            <w:pPr>
              <w:pStyle w:val="TAL"/>
              <w:rPr>
                <w:b/>
                <w:bCs/>
                <w:color w:val="0000FF"/>
              </w:rPr>
            </w:pPr>
            <w:r w:rsidRPr="007D4C62">
              <w:rPr>
                <w:b/>
                <w:bCs/>
                <w:color w:val="0000FF"/>
              </w:rPr>
              <w:t>This WID includes a Testing part</w:t>
            </w:r>
          </w:p>
        </w:tc>
        <w:tc>
          <w:tcPr>
            <w:tcW w:w="862" w:type="dxa"/>
            <w:tcMar>
              <w:top w:w="28" w:type="dxa"/>
              <w:bottom w:w="28" w:type="dxa"/>
            </w:tcMar>
          </w:tcPr>
          <w:p w14:paraId="3E813E64" w14:textId="77777777" w:rsidR="00115272" w:rsidRPr="007D4C62" w:rsidRDefault="00115272" w:rsidP="00F74525">
            <w:pPr>
              <w:pStyle w:val="TAL"/>
              <w:jc w:val="center"/>
              <w:rPr>
                <w:b/>
                <w:bCs/>
              </w:rPr>
            </w:pPr>
          </w:p>
        </w:tc>
      </w:tr>
      <w:tr w:rsidR="00115272" w:rsidRPr="007D4C62" w14:paraId="42981C04" w14:textId="77777777" w:rsidTr="00F74525">
        <w:trPr>
          <w:trHeight w:val="205"/>
          <w:jc w:val="center"/>
        </w:trPr>
        <w:tc>
          <w:tcPr>
            <w:tcW w:w="1772" w:type="dxa"/>
            <w:vMerge w:val="restart"/>
            <w:shd w:val="clear" w:color="auto" w:fill="E0E0E0"/>
            <w:tcMar>
              <w:top w:w="28" w:type="dxa"/>
              <w:bottom w:w="28" w:type="dxa"/>
            </w:tcMar>
          </w:tcPr>
          <w:p w14:paraId="5564B89A" w14:textId="77777777" w:rsidR="00115272" w:rsidRPr="007D4C62" w:rsidRDefault="00115272" w:rsidP="00F74525">
            <w:pPr>
              <w:pStyle w:val="TAL"/>
              <w:rPr>
                <w:b/>
                <w:bCs/>
                <w:color w:val="0000FF"/>
              </w:rPr>
            </w:pPr>
            <w:r w:rsidRPr="007D4C62">
              <w:rPr>
                <w:b/>
                <w:bCs/>
                <w:color w:val="0000FF"/>
              </w:rPr>
              <w:t>and it addresses the following 3GPP work area:</w:t>
            </w:r>
          </w:p>
        </w:tc>
        <w:tc>
          <w:tcPr>
            <w:tcW w:w="1772" w:type="dxa"/>
            <w:shd w:val="clear" w:color="auto" w:fill="E0E0E0"/>
          </w:tcPr>
          <w:p w14:paraId="140AE1A9" w14:textId="77777777" w:rsidR="00115272" w:rsidRPr="007D4C62" w:rsidRDefault="00115272" w:rsidP="00F74525">
            <w:pPr>
              <w:pStyle w:val="TAL"/>
              <w:rPr>
                <w:b/>
                <w:bCs/>
                <w:color w:val="0000FF"/>
              </w:rPr>
            </w:pPr>
            <w:r w:rsidRPr="007D4C62">
              <w:rPr>
                <w:b/>
                <w:bCs/>
                <w:color w:val="0000FF"/>
              </w:rPr>
              <w:t>Radio Access</w:t>
            </w:r>
          </w:p>
        </w:tc>
        <w:tc>
          <w:tcPr>
            <w:tcW w:w="862" w:type="dxa"/>
            <w:tcMar>
              <w:top w:w="28" w:type="dxa"/>
              <w:bottom w:w="28" w:type="dxa"/>
            </w:tcMar>
          </w:tcPr>
          <w:p w14:paraId="007FD196" w14:textId="77777777" w:rsidR="00115272" w:rsidRPr="007D4C62" w:rsidRDefault="00115272" w:rsidP="00F74525">
            <w:pPr>
              <w:pStyle w:val="TAL"/>
              <w:jc w:val="center"/>
              <w:rPr>
                <w:b/>
                <w:bCs/>
              </w:rPr>
            </w:pPr>
          </w:p>
        </w:tc>
      </w:tr>
      <w:tr w:rsidR="00115272" w:rsidRPr="007D4C62" w14:paraId="113D2B9B" w14:textId="77777777" w:rsidTr="00F74525">
        <w:trPr>
          <w:trHeight w:val="205"/>
          <w:jc w:val="center"/>
        </w:trPr>
        <w:tc>
          <w:tcPr>
            <w:tcW w:w="1772" w:type="dxa"/>
            <w:vMerge/>
            <w:shd w:val="clear" w:color="auto" w:fill="E0E0E0"/>
            <w:tcMar>
              <w:top w:w="28" w:type="dxa"/>
              <w:bottom w:w="28" w:type="dxa"/>
            </w:tcMar>
          </w:tcPr>
          <w:p w14:paraId="6077ABF4" w14:textId="77777777" w:rsidR="00115272" w:rsidRPr="007D4C62" w:rsidRDefault="00115272" w:rsidP="00F74525">
            <w:pPr>
              <w:pStyle w:val="TAL"/>
              <w:rPr>
                <w:b/>
                <w:bCs/>
                <w:color w:val="0000FF"/>
              </w:rPr>
            </w:pPr>
          </w:p>
        </w:tc>
        <w:tc>
          <w:tcPr>
            <w:tcW w:w="1772" w:type="dxa"/>
            <w:shd w:val="clear" w:color="auto" w:fill="E0E0E0"/>
          </w:tcPr>
          <w:p w14:paraId="6A0CA786" w14:textId="77777777" w:rsidR="00115272" w:rsidRPr="007D4C62" w:rsidRDefault="00115272" w:rsidP="00F74525">
            <w:pPr>
              <w:pStyle w:val="TAL"/>
              <w:rPr>
                <w:b/>
                <w:bCs/>
                <w:color w:val="0000FF"/>
              </w:rPr>
            </w:pPr>
            <w:r w:rsidRPr="007D4C62">
              <w:rPr>
                <w:b/>
                <w:bCs/>
                <w:color w:val="0000FF"/>
              </w:rPr>
              <w:t>Core Network</w:t>
            </w:r>
          </w:p>
        </w:tc>
        <w:tc>
          <w:tcPr>
            <w:tcW w:w="862" w:type="dxa"/>
            <w:tcMar>
              <w:top w:w="28" w:type="dxa"/>
              <w:bottom w:w="28" w:type="dxa"/>
            </w:tcMar>
          </w:tcPr>
          <w:p w14:paraId="0283B180" w14:textId="77777777" w:rsidR="00115272" w:rsidRPr="007D4C62" w:rsidRDefault="00115272" w:rsidP="00F74525">
            <w:pPr>
              <w:pStyle w:val="TAL"/>
              <w:jc w:val="center"/>
              <w:rPr>
                <w:b/>
                <w:bCs/>
              </w:rPr>
            </w:pPr>
          </w:p>
        </w:tc>
      </w:tr>
      <w:tr w:rsidR="00115272" w:rsidRPr="007D4C62" w14:paraId="319C3F80" w14:textId="77777777" w:rsidTr="00F74525">
        <w:trPr>
          <w:trHeight w:val="205"/>
          <w:jc w:val="center"/>
        </w:trPr>
        <w:tc>
          <w:tcPr>
            <w:tcW w:w="1772" w:type="dxa"/>
            <w:vMerge/>
            <w:shd w:val="clear" w:color="auto" w:fill="E0E0E0"/>
            <w:tcMar>
              <w:top w:w="28" w:type="dxa"/>
              <w:bottom w:w="28" w:type="dxa"/>
            </w:tcMar>
          </w:tcPr>
          <w:p w14:paraId="72BEA450" w14:textId="77777777" w:rsidR="00115272" w:rsidRPr="007D4C62" w:rsidRDefault="00115272" w:rsidP="00F74525">
            <w:pPr>
              <w:pStyle w:val="TAL"/>
              <w:rPr>
                <w:b/>
                <w:bCs/>
                <w:color w:val="0000FF"/>
              </w:rPr>
            </w:pPr>
          </w:p>
        </w:tc>
        <w:tc>
          <w:tcPr>
            <w:tcW w:w="1772" w:type="dxa"/>
            <w:shd w:val="clear" w:color="auto" w:fill="E0E0E0"/>
          </w:tcPr>
          <w:p w14:paraId="16B27B17" w14:textId="77777777" w:rsidR="00115272" w:rsidRPr="007D4C62" w:rsidRDefault="00115272" w:rsidP="00F74525">
            <w:pPr>
              <w:pStyle w:val="TAL"/>
              <w:rPr>
                <w:b/>
                <w:bCs/>
                <w:color w:val="0000FF"/>
              </w:rPr>
            </w:pPr>
            <w:r w:rsidRPr="007D4C62">
              <w:rPr>
                <w:b/>
                <w:bCs/>
                <w:color w:val="0000FF"/>
              </w:rPr>
              <w:t>Services</w:t>
            </w:r>
          </w:p>
        </w:tc>
        <w:tc>
          <w:tcPr>
            <w:tcW w:w="862" w:type="dxa"/>
            <w:tcMar>
              <w:top w:w="28" w:type="dxa"/>
              <w:bottom w:w="28" w:type="dxa"/>
            </w:tcMar>
          </w:tcPr>
          <w:p w14:paraId="5828D5BB" w14:textId="77777777" w:rsidR="00115272" w:rsidRPr="007D4C62" w:rsidRDefault="00115272" w:rsidP="00F74525">
            <w:pPr>
              <w:pStyle w:val="TAL"/>
              <w:jc w:val="center"/>
              <w:rPr>
                <w:b/>
                <w:bCs/>
              </w:rPr>
            </w:pPr>
          </w:p>
        </w:tc>
      </w:tr>
    </w:tbl>
    <w:p w14:paraId="523CDFCD" w14:textId="77777777" w:rsidR="008A76FD" w:rsidRDefault="008A76FD" w:rsidP="00FC3B6D">
      <w:pPr>
        <w:ind w:right="-99"/>
      </w:pPr>
    </w:p>
    <w:p w14:paraId="04628E3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RPr="007D4C62" w14:paraId="3F48F146" w14:textId="77777777" w:rsidTr="004A40BE">
        <w:trPr>
          <w:jc w:val="center"/>
        </w:trPr>
        <w:tc>
          <w:tcPr>
            <w:tcW w:w="0" w:type="auto"/>
            <w:tcBorders>
              <w:bottom w:val="single" w:sz="12" w:space="0" w:color="auto"/>
              <w:right w:val="single" w:sz="12" w:space="0" w:color="auto"/>
            </w:tcBorders>
            <w:shd w:val="clear" w:color="auto" w:fill="E0E0E0"/>
          </w:tcPr>
          <w:p w14:paraId="53F5DC05" w14:textId="77777777" w:rsidR="004260A5" w:rsidRPr="007D4C62" w:rsidRDefault="004260A5" w:rsidP="004A40BE">
            <w:pPr>
              <w:pStyle w:val="TAL"/>
              <w:keepNext w:val="0"/>
              <w:ind w:right="-99"/>
              <w:rPr>
                <w:b/>
              </w:rPr>
            </w:pPr>
            <w:r w:rsidRPr="007D4C62">
              <w:rPr>
                <w:b/>
              </w:rPr>
              <w:t>Affects:</w:t>
            </w:r>
          </w:p>
        </w:tc>
        <w:tc>
          <w:tcPr>
            <w:tcW w:w="0" w:type="auto"/>
            <w:tcBorders>
              <w:left w:val="nil"/>
              <w:bottom w:val="single" w:sz="12" w:space="0" w:color="auto"/>
            </w:tcBorders>
            <w:shd w:val="clear" w:color="auto" w:fill="E0E0E0"/>
          </w:tcPr>
          <w:p w14:paraId="1A068D13" w14:textId="77777777" w:rsidR="004260A5" w:rsidRPr="007D4C62" w:rsidRDefault="004260A5" w:rsidP="004A40BE">
            <w:pPr>
              <w:pStyle w:val="TAH"/>
            </w:pPr>
            <w:r w:rsidRPr="007D4C62">
              <w:t>UICC apps</w:t>
            </w:r>
          </w:p>
        </w:tc>
        <w:tc>
          <w:tcPr>
            <w:tcW w:w="0" w:type="auto"/>
            <w:tcBorders>
              <w:bottom w:val="single" w:sz="12" w:space="0" w:color="auto"/>
            </w:tcBorders>
            <w:shd w:val="clear" w:color="auto" w:fill="E0E0E0"/>
          </w:tcPr>
          <w:p w14:paraId="085EE2E7" w14:textId="77777777" w:rsidR="004260A5" w:rsidRPr="007D4C62" w:rsidRDefault="004260A5" w:rsidP="004A40BE">
            <w:pPr>
              <w:pStyle w:val="TAH"/>
            </w:pPr>
            <w:r w:rsidRPr="007D4C62">
              <w:t>ME</w:t>
            </w:r>
          </w:p>
        </w:tc>
        <w:tc>
          <w:tcPr>
            <w:tcW w:w="0" w:type="auto"/>
            <w:tcBorders>
              <w:bottom w:val="single" w:sz="12" w:space="0" w:color="auto"/>
            </w:tcBorders>
            <w:shd w:val="clear" w:color="auto" w:fill="E0E0E0"/>
          </w:tcPr>
          <w:p w14:paraId="3B3378F5" w14:textId="77777777" w:rsidR="004260A5" w:rsidRPr="007D4C62" w:rsidRDefault="004260A5" w:rsidP="004A40BE">
            <w:pPr>
              <w:pStyle w:val="TAH"/>
            </w:pPr>
            <w:r w:rsidRPr="007D4C62">
              <w:t>AN</w:t>
            </w:r>
          </w:p>
        </w:tc>
        <w:tc>
          <w:tcPr>
            <w:tcW w:w="0" w:type="auto"/>
            <w:tcBorders>
              <w:bottom w:val="single" w:sz="12" w:space="0" w:color="auto"/>
            </w:tcBorders>
            <w:shd w:val="clear" w:color="auto" w:fill="E0E0E0"/>
          </w:tcPr>
          <w:p w14:paraId="40B41BF5" w14:textId="77777777" w:rsidR="004260A5" w:rsidRPr="007D4C62" w:rsidRDefault="004260A5" w:rsidP="004A40BE">
            <w:pPr>
              <w:pStyle w:val="TAH"/>
            </w:pPr>
            <w:r w:rsidRPr="007D4C62">
              <w:t>CN</w:t>
            </w:r>
          </w:p>
        </w:tc>
        <w:tc>
          <w:tcPr>
            <w:tcW w:w="0" w:type="auto"/>
            <w:tcBorders>
              <w:bottom w:val="single" w:sz="12" w:space="0" w:color="auto"/>
            </w:tcBorders>
            <w:shd w:val="clear" w:color="auto" w:fill="E0E0E0"/>
          </w:tcPr>
          <w:p w14:paraId="58A14E62" w14:textId="77777777" w:rsidR="004260A5" w:rsidRPr="007D4C62" w:rsidRDefault="004260A5" w:rsidP="00BF7C9D">
            <w:pPr>
              <w:pStyle w:val="TAH"/>
            </w:pPr>
            <w:r w:rsidRPr="007D4C62">
              <w:t>Others</w:t>
            </w:r>
            <w:r w:rsidR="00BF7C9D" w:rsidRPr="007D4C62">
              <w:t xml:space="preserve"> (specify)</w:t>
            </w:r>
          </w:p>
        </w:tc>
      </w:tr>
      <w:tr w:rsidR="004260A5" w:rsidRPr="007D4C62" w14:paraId="2891FBBF" w14:textId="77777777" w:rsidTr="004A40BE">
        <w:trPr>
          <w:jc w:val="center"/>
        </w:trPr>
        <w:tc>
          <w:tcPr>
            <w:tcW w:w="0" w:type="auto"/>
            <w:tcBorders>
              <w:top w:val="nil"/>
              <w:right w:val="single" w:sz="12" w:space="0" w:color="auto"/>
            </w:tcBorders>
          </w:tcPr>
          <w:p w14:paraId="6C5CE4F1" w14:textId="77777777" w:rsidR="004260A5" w:rsidRPr="007D4C62" w:rsidRDefault="004260A5" w:rsidP="004A40BE">
            <w:pPr>
              <w:pStyle w:val="TAL"/>
              <w:keepNext w:val="0"/>
              <w:ind w:right="-99"/>
              <w:rPr>
                <w:b/>
              </w:rPr>
            </w:pPr>
            <w:r w:rsidRPr="007D4C62">
              <w:rPr>
                <w:b/>
              </w:rPr>
              <w:t>Yes</w:t>
            </w:r>
          </w:p>
        </w:tc>
        <w:tc>
          <w:tcPr>
            <w:tcW w:w="0" w:type="auto"/>
            <w:tcBorders>
              <w:top w:val="nil"/>
              <w:left w:val="nil"/>
            </w:tcBorders>
          </w:tcPr>
          <w:p w14:paraId="42C7DB93" w14:textId="77777777" w:rsidR="004260A5" w:rsidRPr="007D4C62" w:rsidRDefault="004260A5" w:rsidP="004A40BE">
            <w:pPr>
              <w:pStyle w:val="TAC"/>
            </w:pPr>
          </w:p>
        </w:tc>
        <w:tc>
          <w:tcPr>
            <w:tcW w:w="0" w:type="auto"/>
            <w:tcBorders>
              <w:top w:val="nil"/>
            </w:tcBorders>
          </w:tcPr>
          <w:p w14:paraId="083F7125" w14:textId="77777777" w:rsidR="004260A5" w:rsidRPr="007D4C62" w:rsidRDefault="00F27986" w:rsidP="004A40BE">
            <w:pPr>
              <w:pStyle w:val="TAC"/>
            </w:pPr>
            <w:r w:rsidRPr="007D4C62">
              <w:t>X</w:t>
            </w:r>
          </w:p>
        </w:tc>
        <w:tc>
          <w:tcPr>
            <w:tcW w:w="0" w:type="auto"/>
            <w:tcBorders>
              <w:top w:val="nil"/>
            </w:tcBorders>
          </w:tcPr>
          <w:p w14:paraId="04E44AA6" w14:textId="77777777" w:rsidR="004260A5" w:rsidRPr="007D4C62" w:rsidRDefault="00F27986" w:rsidP="004A40BE">
            <w:pPr>
              <w:pStyle w:val="TAC"/>
            </w:pPr>
            <w:r w:rsidRPr="007D4C62">
              <w:t>X</w:t>
            </w:r>
          </w:p>
        </w:tc>
        <w:tc>
          <w:tcPr>
            <w:tcW w:w="0" w:type="auto"/>
            <w:tcBorders>
              <w:top w:val="nil"/>
            </w:tcBorders>
          </w:tcPr>
          <w:p w14:paraId="45106A3E" w14:textId="77777777" w:rsidR="004260A5" w:rsidRPr="007D4C62" w:rsidRDefault="004260A5" w:rsidP="004A40BE">
            <w:pPr>
              <w:pStyle w:val="TAC"/>
            </w:pPr>
          </w:p>
        </w:tc>
        <w:tc>
          <w:tcPr>
            <w:tcW w:w="0" w:type="auto"/>
            <w:tcBorders>
              <w:top w:val="nil"/>
            </w:tcBorders>
          </w:tcPr>
          <w:p w14:paraId="21C89F3F" w14:textId="77777777" w:rsidR="004260A5" w:rsidRPr="007D4C62" w:rsidRDefault="004260A5" w:rsidP="004A40BE">
            <w:pPr>
              <w:pStyle w:val="TAC"/>
            </w:pPr>
          </w:p>
        </w:tc>
      </w:tr>
      <w:tr w:rsidR="004260A5" w:rsidRPr="007D4C62" w14:paraId="46E6928D" w14:textId="77777777" w:rsidTr="004A40BE">
        <w:trPr>
          <w:jc w:val="center"/>
        </w:trPr>
        <w:tc>
          <w:tcPr>
            <w:tcW w:w="0" w:type="auto"/>
            <w:tcBorders>
              <w:right w:val="single" w:sz="12" w:space="0" w:color="auto"/>
            </w:tcBorders>
          </w:tcPr>
          <w:p w14:paraId="03738949" w14:textId="77777777" w:rsidR="004260A5" w:rsidRPr="007D4C62" w:rsidRDefault="004260A5" w:rsidP="004A40BE">
            <w:pPr>
              <w:pStyle w:val="TAL"/>
              <w:keepNext w:val="0"/>
              <w:ind w:right="-99"/>
              <w:rPr>
                <w:b/>
              </w:rPr>
            </w:pPr>
            <w:r w:rsidRPr="007D4C62">
              <w:rPr>
                <w:b/>
              </w:rPr>
              <w:t>No</w:t>
            </w:r>
          </w:p>
        </w:tc>
        <w:tc>
          <w:tcPr>
            <w:tcW w:w="0" w:type="auto"/>
            <w:tcBorders>
              <w:left w:val="nil"/>
            </w:tcBorders>
          </w:tcPr>
          <w:p w14:paraId="02666028" w14:textId="77777777" w:rsidR="004260A5" w:rsidRPr="007D4C62" w:rsidRDefault="00F27986" w:rsidP="004A40BE">
            <w:pPr>
              <w:pStyle w:val="TAC"/>
            </w:pPr>
            <w:r w:rsidRPr="007D4C62">
              <w:t>X</w:t>
            </w:r>
          </w:p>
        </w:tc>
        <w:tc>
          <w:tcPr>
            <w:tcW w:w="0" w:type="auto"/>
          </w:tcPr>
          <w:p w14:paraId="2C839F92" w14:textId="77777777" w:rsidR="004260A5" w:rsidRPr="007D4C62" w:rsidRDefault="004260A5" w:rsidP="004A40BE">
            <w:pPr>
              <w:pStyle w:val="TAC"/>
            </w:pPr>
          </w:p>
        </w:tc>
        <w:tc>
          <w:tcPr>
            <w:tcW w:w="0" w:type="auto"/>
          </w:tcPr>
          <w:p w14:paraId="508D70FE" w14:textId="77777777" w:rsidR="004260A5" w:rsidRPr="007D4C62" w:rsidRDefault="004260A5" w:rsidP="004A40BE">
            <w:pPr>
              <w:pStyle w:val="TAC"/>
            </w:pPr>
          </w:p>
        </w:tc>
        <w:tc>
          <w:tcPr>
            <w:tcW w:w="0" w:type="auto"/>
          </w:tcPr>
          <w:p w14:paraId="5D349FA8" w14:textId="77777777" w:rsidR="004260A5" w:rsidRPr="007D4C62" w:rsidRDefault="00D128CB" w:rsidP="004A40BE">
            <w:pPr>
              <w:pStyle w:val="TAC"/>
            </w:pPr>
            <w:r>
              <w:t>X</w:t>
            </w:r>
          </w:p>
        </w:tc>
        <w:tc>
          <w:tcPr>
            <w:tcW w:w="0" w:type="auto"/>
          </w:tcPr>
          <w:p w14:paraId="46DDD2A3" w14:textId="77777777" w:rsidR="004260A5" w:rsidRPr="007D4C62" w:rsidRDefault="004260A5" w:rsidP="004A40BE">
            <w:pPr>
              <w:pStyle w:val="TAC"/>
            </w:pPr>
          </w:p>
        </w:tc>
      </w:tr>
      <w:tr w:rsidR="004260A5" w:rsidRPr="007D4C62" w14:paraId="73D6E803" w14:textId="77777777" w:rsidTr="004A40BE">
        <w:trPr>
          <w:jc w:val="center"/>
        </w:trPr>
        <w:tc>
          <w:tcPr>
            <w:tcW w:w="0" w:type="auto"/>
            <w:tcBorders>
              <w:right w:val="single" w:sz="12" w:space="0" w:color="auto"/>
            </w:tcBorders>
          </w:tcPr>
          <w:p w14:paraId="1691152D" w14:textId="77777777" w:rsidR="004260A5" w:rsidRPr="007D4C62" w:rsidRDefault="004260A5" w:rsidP="004A40BE">
            <w:pPr>
              <w:pStyle w:val="TAL"/>
              <w:keepNext w:val="0"/>
              <w:ind w:right="-99"/>
              <w:rPr>
                <w:b/>
              </w:rPr>
            </w:pPr>
            <w:r w:rsidRPr="007D4C62">
              <w:rPr>
                <w:b/>
              </w:rPr>
              <w:t>Don</w:t>
            </w:r>
            <w:r w:rsidR="004E50E6">
              <w:rPr>
                <w:b/>
              </w:rPr>
              <w:t>’</w:t>
            </w:r>
            <w:r w:rsidRPr="007D4C62">
              <w:rPr>
                <w:b/>
              </w:rPr>
              <w:t>t know</w:t>
            </w:r>
          </w:p>
        </w:tc>
        <w:tc>
          <w:tcPr>
            <w:tcW w:w="0" w:type="auto"/>
            <w:tcBorders>
              <w:left w:val="nil"/>
            </w:tcBorders>
          </w:tcPr>
          <w:p w14:paraId="56E60CAE" w14:textId="77777777" w:rsidR="004260A5" w:rsidRPr="007D4C62" w:rsidRDefault="004260A5" w:rsidP="004A40BE">
            <w:pPr>
              <w:pStyle w:val="TAC"/>
            </w:pPr>
          </w:p>
        </w:tc>
        <w:tc>
          <w:tcPr>
            <w:tcW w:w="0" w:type="auto"/>
          </w:tcPr>
          <w:p w14:paraId="528144EE" w14:textId="77777777" w:rsidR="004260A5" w:rsidRPr="007D4C62" w:rsidRDefault="004260A5" w:rsidP="004A40BE">
            <w:pPr>
              <w:pStyle w:val="TAC"/>
            </w:pPr>
          </w:p>
        </w:tc>
        <w:tc>
          <w:tcPr>
            <w:tcW w:w="0" w:type="auto"/>
          </w:tcPr>
          <w:p w14:paraId="443E3082" w14:textId="77777777" w:rsidR="004260A5" w:rsidRPr="007D4C62" w:rsidRDefault="004260A5" w:rsidP="004A40BE">
            <w:pPr>
              <w:pStyle w:val="TAC"/>
            </w:pPr>
          </w:p>
        </w:tc>
        <w:tc>
          <w:tcPr>
            <w:tcW w:w="0" w:type="auto"/>
          </w:tcPr>
          <w:p w14:paraId="20D7C119" w14:textId="77777777" w:rsidR="004260A5" w:rsidRPr="007D4C62" w:rsidRDefault="004260A5" w:rsidP="004A40BE">
            <w:pPr>
              <w:pStyle w:val="TAC"/>
            </w:pPr>
          </w:p>
        </w:tc>
        <w:tc>
          <w:tcPr>
            <w:tcW w:w="0" w:type="auto"/>
          </w:tcPr>
          <w:p w14:paraId="101795B5" w14:textId="77777777" w:rsidR="004260A5" w:rsidRPr="007D4C62" w:rsidRDefault="004260A5" w:rsidP="004A40BE">
            <w:pPr>
              <w:pStyle w:val="TAC"/>
            </w:pPr>
          </w:p>
        </w:tc>
      </w:tr>
    </w:tbl>
    <w:p w14:paraId="168FC230" w14:textId="77777777" w:rsidR="008A76FD" w:rsidRDefault="008A76FD" w:rsidP="001C5C86">
      <w:pPr>
        <w:ind w:right="-99"/>
        <w:rPr>
          <w:b/>
        </w:rPr>
      </w:pPr>
    </w:p>
    <w:p w14:paraId="2419721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F3AE792" w14:textId="77777777" w:rsidR="00DA74F3" w:rsidRDefault="00F921F1" w:rsidP="00BA3A53">
      <w:pPr>
        <w:pStyle w:val="Heading3"/>
      </w:pPr>
      <w:r>
        <w:t>2.</w:t>
      </w:r>
      <w:r w:rsidR="00765028">
        <w:t>1</w:t>
      </w:r>
      <w:r>
        <w:tab/>
        <w:t>Primary classification</w:t>
      </w:r>
    </w:p>
    <w:p w14:paraId="11D2B89D"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D4C62" w14:paraId="2C21FD94" w14:textId="77777777" w:rsidTr="006B4280">
        <w:tc>
          <w:tcPr>
            <w:tcW w:w="675" w:type="dxa"/>
          </w:tcPr>
          <w:p w14:paraId="5C011A27" w14:textId="77777777" w:rsidR="004876B9" w:rsidRPr="007D4C62" w:rsidRDefault="00F27986" w:rsidP="00A10539">
            <w:pPr>
              <w:pStyle w:val="TAC"/>
            </w:pPr>
            <w:r w:rsidRPr="007D4C62">
              <w:t>X</w:t>
            </w:r>
          </w:p>
        </w:tc>
        <w:tc>
          <w:tcPr>
            <w:tcW w:w="2694" w:type="dxa"/>
            <w:shd w:val="clear" w:color="auto" w:fill="E0E0E0"/>
          </w:tcPr>
          <w:p w14:paraId="31553012" w14:textId="77777777" w:rsidR="004876B9" w:rsidRPr="007D4C62" w:rsidRDefault="004876B9" w:rsidP="004260A5">
            <w:pPr>
              <w:pStyle w:val="TAH"/>
              <w:ind w:right="-99"/>
              <w:jc w:val="left"/>
              <w:rPr>
                <w:color w:val="4F81BD"/>
              </w:rPr>
            </w:pPr>
            <w:r w:rsidRPr="007D4C62">
              <w:rPr>
                <w:color w:val="4F81BD"/>
                <w:sz w:val="20"/>
              </w:rPr>
              <w:t>Feature</w:t>
            </w:r>
          </w:p>
        </w:tc>
      </w:tr>
      <w:tr w:rsidR="004876B9" w:rsidRPr="007D4C62" w14:paraId="04BAF4BE" w14:textId="77777777" w:rsidTr="004260A5">
        <w:tc>
          <w:tcPr>
            <w:tcW w:w="675" w:type="dxa"/>
          </w:tcPr>
          <w:p w14:paraId="2F09E4D8" w14:textId="77777777" w:rsidR="004876B9" w:rsidRPr="007D4C62" w:rsidRDefault="004876B9" w:rsidP="00A10539">
            <w:pPr>
              <w:pStyle w:val="TAC"/>
            </w:pPr>
          </w:p>
        </w:tc>
        <w:tc>
          <w:tcPr>
            <w:tcW w:w="2694" w:type="dxa"/>
            <w:shd w:val="clear" w:color="auto" w:fill="E0E0E0"/>
            <w:tcMar>
              <w:left w:w="227" w:type="dxa"/>
            </w:tcMar>
          </w:tcPr>
          <w:p w14:paraId="299CF049" w14:textId="77777777" w:rsidR="004876B9" w:rsidRPr="007D4C62" w:rsidRDefault="004876B9" w:rsidP="004260A5">
            <w:pPr>
              <w:pStyle w:val="TAH"/>
              <w:ind w:right="-99"/>
              <w:jc w:val="left"/>
            </w:pPr>
            <w:r w:rsidRPr="007D4C62">
              <w:t>Building Block</w:t>
            </w:r>
          </w:p>
        </w:tc>
      </w:tr>
      <w:tr w:rsidR="004876B9" w:rsidRPr="007D4C62" w14:paraId="33E48031" w14:textId="77777777" w:rsidTr="004260A5">
        <w:tc>
          <w:tcPr>
            <w:tcW w:w="675" w:type="dxa"/>
          </w:tcPr>
          <w:p w14:paraId="134BD6CC" w14:textId="77777777" w:rsidR="004876B9" w:rsidRPr="007D4C62" w:rsidRDefault="004876B9" w:rsidP="00A10539">
            <w:pPr>
              <w:pStyle w:val="TAC"/>
            </w:pPr>
          </w:p>
        </w:tc>
        <w:tc>
          <w:tcPr>
            <w:tcW w:w="2694" w:type="dxa"/>
            <w:shd w:val="clear" w:color="auto" w:fill="E0E0E0"/>
            <w:tcMar>
              <w:left w:w="397" w:type="dxa"/>
            </w:tcMar>
          </w:tcPr>
          <w:p w14:paraId="5F7C054F" w14:textId="77777777" w:rsidR="004876B9" w:rsidRPr="007D4C62" w:rsidRDefault="004876B9" w:rsidP="004260A5">
            <w:pPr>
              <w:pStyle w:val="TAH"/>
              <w:ind w:right="-99"/>
              <w:jc w:val="left"/>
              <w:rPr>
                <w:b w:val="0"/>
                <w:i/>
              </w:rPr>
            </w:pPr>
            <w:r w:rsidRPr="007D4C62">
              <w:rPr>
                <w:b w:val="0"/>
                <w:i/>
                <w:sz w:val="16"/>
              </w:rPr>
              <w:t>Work Task</w:t>
            </w:r>
          </w:p>
        </w:tc>
      </w:tr>
      <w:tr w:rsidR="00BF7C9D" w:rsidRPr="007D4C62" w14:paraId="6037EFA5" w14:textId="77777777" w:rsidTr="001759A7">
        <w:tc>
          <w:tcPr>
            <w:tcW w:w="675" w:type="dxa"/>
          </w:tcPr>
          <w:p w14:paraId="60169F22" w14:textId="77777777" w:rsidR="00BF7C9D" w:rsidRPr="007D4C62" w:rsidRDefault="00BF7C9D" w:rsidP="001759A7">
            <w:pPr>
              <w:pStyle w:val="TAC"/>
            </w:pPr>
          </w:p>
        </w:tc>
        <w:tc>
          <w:tcPr>
            <w:tcW w:w="2694" w:type="dxa"/>
            <w:shd w:val="clear" w:color="auto" w:fill="E0E0E0"/>
          </w:tcPr>
          <w:p w14:paraId="5EE3B231" w14:textId="77777777" w:rsidR="00BF7C9D" w:rsidRPr="007D4C62" w:rsidRDefault="00BF7C9D" w:rsidP="001759A7">
            <w:pPr>
              <w:pStyle w:val="TAH"/>
              <w:ind w:right="-99"/>
              <w:jc w:val="left"/>
            </w:pPr>
            <w:r w:rsidRPr="007D4C62">
              <w:rPr>
                <w:color w:val="4F81BD"/>
                <w:sz w:val="20"/>
              </w:rPr>
              <w:t>Study Item</w:t>
            </w:r>
          </w:p>
        </w:tc>
      </w:tr>
    </w:tbl>
    <w:p w14:paraId="5CF171B8" w14:textId="77777777" w:rsidR="00115272" w:rsidRPr="00A02D05" w:rsidRDefault="00115272" w:rsidP="00115272">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35A48573" w14:textId="77777777"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7D4C62" w14:paraId="378E3B1C" w14:textId="77777777" w:rsidTr="006B4280">
        <w:tc>
          <w:tcPr>
            <w:tcW w:w="9606" w:type="dxa"/>
            <w:gridSpan w:val="3"/>
            <w:shd w:val="clear" w:color="auto" w:fill="E0E0E0"/>
          </w:tcPr>
          <w:p w14:paraId="03A04BF2" w14:textId="77777777" w:rsidR="004876B9" w:rsidRPr="007D4C62" w:rsidRDefault="00E92452" w:rsidP="00BF7C9D">
            <w:pPr>
              <w:pStyle w:val="TAH"/>
              <w:ind w:right="-99"/>
              <w:jc w:val="left"/>
            </w:pPr>
            <w:r w:rsidRPr="007D4C62">
              <w:t xml:space="preserve">Parent and child Work Items </w:t>
            </w:r>
          </w:p>
        </w:tc>
      </w:tr>
      <w:tr w:rsidR="004876B9" w:rsidRPr="007D4C62" w14:paraId="3365F296" w14:textId="77777777" w:rsidTr="006B4280">
        <w:tc>
          <w:tcPr>
            <w:tcW w:w="1101" w:type="dxa"/>
            <w:shd w:val="clear" w:color="auto" w:fill="E0E0E0"/>
          </w:tcPr>
          <w:p w14:paraId="667E83DA" w14:textId="77777777" w:rsidR="004876B9" w:rsidRPr="007D4C62" w:rsidRDefault="004876B9" w:rsidP="001C5C86">
            <w:pPr>
              <w:pStyle w:val="TAH"/>
              <w:ind w:right="-99"/>
              <w:jc w:val="left"/>
            </w:pPr>
            <w:r w:rsidRPr="007D4C62">
              <w:t>Unique ID</w:t>
            </w:r>
          </w:p>
        </w:tc>
        <w:tc>
          <w:tcPr>
            <w:tcW w:w="3969" w:type="dxa"/>
            <w:shd w:val="clear" w:color="auto" w:fill="E0E0E0"/>
          </w:tcPr>
          <w:p w14:paraId="1E952481" w14:textId="77777777" w:rsidR="004876B9" w:rsidRPr="007D4C62" w:rsidRDefault="004876B9" w:rsidP="001C5C86">
            <w:pPr>
              <w:pStyle w:val="TAH"/>
              <w:ind w:right="-99"/>
              <w:jc w:val="left"/>
            </w:pPr>
            <w:r w:rsidRPr="007D4C62">
              <w:t>Title</w:t>
            </w:r>
          </w:p>
        </w:tc>
        <w:tc>
          <w:tcPr>
            <w:tcW w:w="4536" w:type="dxa"/>
            <w:shd w:val="clear" w:color="auto" w:fill="E0E0E0"/>
          </w:tcPr>
          <w:p w14:paraId="5AA62854" w14:textId="77777777" w:rsidR="004876B9" w:rsidRPr="007D4C62" w:rsidRDefault="004876B9" w:rsidP="001C5C86">
            <w:pPr>
              <w:pStyle w:val="TAH"/>
              <w:ind w:right="-99"/>
              <w:jc w:val="left"/>
            </w:pPr>
            <w:r w:rsidRPr="007D4C62">
              <w:t>Nature of relationship</w:t>
            </w:r>
          </w:p>
        </w:tc>
      </w:tr>
      <w:tr w:rsidR="004876B9" w:rsidRPr="007D4C62" w14:paraId="5FFFE694" w14:textId="77777777" w:rsidTr="00A36378">
        <w:tc>
          <w:tcPr>
            <w:tcW w:w="1101" w:type="dxa"/>
          </w:tcPr>
          <w:p w14:paraId="691836B0" w14:textId="77777777" w:rsidR="004876B9" w:rsidRPr="007D4C62" w:rsidRDefault="004876B9" w:rsidP="00A10539">
            <w:pPr>
              <w:pStyle w:val="TAL"/>
            </w:pPr>
          </w:p>
        </w:tc>
        <w:tc>
          <w:tcPr>
            <w:tcW w:w="3969" w:type="dxa"/>
          </w:tcPr>
          <w:p w14:paraId="60F6E1BE" w14:textId="77777777" w:rsidR="004876B9" w:rsidRPr="007D4C62" w:rsidRDefault="004876B9" w:rsidP="00A10539">
            <w:pPr>
              <w:pStyle w:val="TAL"/>
            </w:pPr>
          </w:p>
        </w:tc>
        <w:tc>
          <w:tcPr>
            <w:tcW w:w="4536" w:type="dxa"/>
          </w:tcPr>
          <w:p w14:paraId="7A3F0DC3" w14:textId="77777777" w:rsidR="004876B9" w:rsidRPr="00251D80" w:rsidRDefault="004876B9" w:rsidP="00982CD6">
            <w:pPr>
              <w:pStyle w:val="tah0"/>
            </w:pPr>
          </w:p>
        </w:tc>
      </w:tr>
    </w:tbl>
    <w:p w14:paraId="773D959A" w14:textId="77777777" w:rsidR="00115272" w:rsidRDefault="00115272"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r w:rsidR="004E50E6">
        <w:rPr>
          <w:color w:val="0000FF"/>
        </w:rPr>
        <w:t>P</w:t>
      </w:r>
      <w:r>
        <w:rPr>
          <w:color w:val="0000FF"/>
        </w:rPr>
        <w:t xml:space="preserve">art WI or Testing part WI in one WID. Therefore the table above should just include the feature WI Unique ID and title and Nature of relationship is </w:t>
      </w:r>
      <w:r w:rsidR="004E50E6">
        <w:rPr>
          <w:color w:val="0000FF"/>
        </w:rPr>
        <w:t>“</w:t>
      </w:r>
      <w:r>
        <w:rPr>
          <w:color w:val="0000FF"/>
        </w:rPr>
        <w:t>parent WID</w:t>
      </w:r>
      <w:r w:rsidR="004E50E6">
        <w:rPr>
          <w:color w:val="0000FF"/>
        </w:rPr>
        <w:t>”</w:t>
      </w:r>
      <w:r>
        <w:rPr>
          <w:color w:val="0000FF"/>
        </w:rPr>
        <w:t>.</w:t>
      </w:r>
    </w:p>
    <w:p w14:paraId="10A12CFC"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D4C62" w14:paraId="5A08FF5E" w14:textId="77777777" w:rsidTr="006B4280">
        <w:tc>
          <w:tcPr>
            <w:tcW w:w="9606" w:type="dxa"/>
            <w:gridSpan w:val="3"/>
            <w:shd w:val="clear" w:color="auto" w:fill="E0E0E0"/>
          </w:tcPr>
          <w:p w14:paraId="124772BA" w14:textId="77777777" w:rsidR="00A36378" w:rsidRPr="007D4C62" w:rsidRDefault="00E92452" w:rsidP="001C5C86">
            <w:pPr>
              <w:pStyle w:val="TAH"/>
              <w:ind w:right="-99"/>
              <w:jc w:val="left"/>
            </w:pPr>
            <w:r w:rsidRPr="007D4C62">
              <w:t>Other related Work Items</w:t>
            </w:r>
            <w:r w:rsidR="005573BB" w:rsidRPr="007D4C62">
              <w:t xml:space="preserve"> (if any)</w:t>
            </w:r>
          </w:p>
        </w:tc>
      </w:tr>
      <w:tr w:rsidR="004876B9" w:rsidRPr="007D4C62" w14:paraId="5474CDEF" w14:textId="77777777" w:rsidTr="006B4280">
        <w:tc>
          <w:tcPr>
            <w:tcW w:w="1101" w:type="dxa"/>
            <w:shd w:val="clear" w:color="auto" w:fill="E0E0E0"/>
          </w:tcPr>
          <w:p w14:paraId="2639A306" w14:textId="77777777" w:rsidR="004876B9" w:rsidRPr="007D4C62" w:rsidRDefault="004876B9" w:rsidP="001C5C86">
            <w:pPr>
              <w:pStyle w:val="TAH"/>
              <w:ind w:right="-99"/>
              <w:jc w:val="left"/>
            </w:pPr>
            <w:r w:rsidRPr="007D4C62">
              <w:t>Unique ID</w:t>
            </w:r>
          </w:p>
        </w:tc>
        <w:tc>
          <w:tcPr>
            <w:tcW w:w="3969" w:type="dxa"/>
            <w:shd w:val="clear" w:color="auto" w:fill="E0E0E0"/>
          </w:tcPr>
          <w:p w14:paraId="0C2FE9E9" w14:textId="77777777" w:rsidR="004876B9" w:rsidRPr="007D4C62" w:rsidRDefault="004876B9" w:rsidP="001C5C86">
            <w:pPr>
              <w:pStyle w:val="TAH"/>
              <w:ind w:right="-99"/>
              <w:jc w:val="left"/>
            </w:pPr>
            <w:r w:rsidRPr="007D4C62">
              <w:t>Title</w:t>
            </w:r>
          </w:p>
        </w:tc>
        <w:tc>
          <w:tcPr>
            <w:tcW w:w="4536" w:type="dxa"/>
            <w:shd w:val="clear" w:color="auto" w:fill="E0E0E0"/>
          </w:tcPr>
          <w:p w14:paraId="252D431F" w14:textId="77777777" w:rsidR="004876B9" w:rsidRPr="007D4C62" w:rsidRDefault="004876B9" w:rsidP="001C5C86">
            <w:pPr>
              <w:pStyle w:val="TAH"/>
              <w:ind w:right="-99"/>
              <w:jc w:val="left"/>
            </w:pPr>
            <w:r w:rsidRPr="007D4C62">
              <w:t>Nature of relationship</w:t>
            </w:r>
          </w:p>
        </w:tc>
      </w:tr>
      <w:tr w:rsidR="004876B9" w:rsidRPr="007D4C62" w14:paraId="039FDCB5" w14:textId="77777777" w:rsidTr="00A36378">
        <w:tc>
          <w:tcPr>
            <w:tcW w:w="1101" w:type="dxa"/>
          </w:tcPr>
          <w:p w14:paraId="200D2337" w14:textId="77777777" w:rsidR="004876B9" w:rsidRPr="007D4C62" w:rsidRDefault="0072532A" w:rsidP="00A10539">
            <w:pPr>
              <w:pStyle w:val="TAL"/>
            </w:pPr>
            <w:r w:rsidRPr="007D4C62">
              <w:t>710063</w:t>
            </w:r>
          </w:p>
        </w:tc>
        <w:tc>
          <w:tcPr>
            <w:tcW w:w="3969" w:type="dxa"/>
          </w:tcPr>
          <w:p w14:paraId="330CC335" w14:textId="77777777" w:rsidR="004876B9" w:rsidRPr="007D4C62" w:rsidRDefault="00F27986" w:rsidP="00A10539">
            <w:pPr>
              <w:pStyle w:val="TAL"/>
            </w:pPr>
            <w:r w:rsidRPr="007D4C62">
              <w:t xml:space="preserve">Study on Further Enhancements to LTE Device to Device, UE to Network Relays for </w:t>
            </w:r>
            <w:proofErr w:type="spellStart"/>
            <w:r w:rsidRPr="007D4C62">
              <w:t>IoT</w:t>
            </w:r>
            <w:proofErr w:type="spellEnd"/>
            <w:r w:rsidRPr="007D4C62">
              <w:t xml:space="preserve"> and </w:t>
            </w:r>
            <w:proofErr w:type="spellStart"/>
            <w:r w:rsidRPr="007D4C62">
              <w:t>Wearables</w:t>
            </w:r>
            <w:proofErr w:type="spellEnd"/>
          </w:p>
        </w:tc>
        <w:tc>
          <w:tcPr>
            <w:tcW w:w="4536" w:type="dxa"/>
          </w:tcPr>
          <w:p w14:paraId="0BA99403" w14:textId="77777777" w:rsidR="004876B9" w:rsidRPr="00F27986" w:rsidRDefault="00F27986" w:rsidP="00982CD6">
            <w:pPr>
              <w:pStyle w:val="tah0"/>
            </w:pPr>
            <w:r w:rsidRPr="00F27986">
              <w:rPr>
                <w:sz w:val="20"/>
              </w:rPr>
              <w:t>Preceding SI</w:t>
            </w:r>
            <w:r w:rsidR="001C718D" w:rsidRPr="00F27986">
              <w:rPr>
                <w:sz w:val="20"/>
              </w:rPr>
              <w:t xml:space="preserve"> </w:t>
            </w:r>
          </w:p>
        </w:tc>
      </w:tr>
    </w:tbl>
    <w:p w14:paraId="16523F8E" w14:textId="77777777" w:rsidR="00115272" w:rsidRPr="00A02D05" w:rsidRDefault="00115272" w:rsidP="00115272">
      <w:pPr>
        <w:pStyle w:val="NO"/>
        <w:spacing w:after="0"/>
        <w:rPr>
          <w:color w:val="0000FF"/>
        </w:rPr>
      </w:pPr>
      <w:r w:rsidRPr="002D4462">
        <w:rPr>
          <w:color w:val="0000FF"/>
        </w:rPr>
        <w:t>NOTE:</w:t>
      </w:r>
      <w:r w:rsidRPr="002D4462">
        <w:rPr>
          <w:color w:val="0000FF"/>
        </w:rPr>
        <w:tab/>
      </w:r>
      <w:r>
        <w:rPr>
          <w:color w:val="0000FF"/>
        </w:rPr>
        <w:t xml:space="preserve">Also related or dependent </w:t>
      </w:r>
      <w:proofErr w:type="spellStart"/>
      <w:r>
        <w:rPr>
          <w:color w:val="0000FF"/>
        </w:rPr>
        <w:t>W</w:t>
      </w:r>
      <w:r w:rsidR="004E50E6">
        <w:rPr>
          <w:color w:val="0000FF"/>
        </w:rPr>
        <w:t>i</w:t>
      </w:r>
      <w:r>
        <w:rPr>
          <w:color w:val="0000FF"/>
        </w:rPr>
        <w:t>s</w:t>
      </w:r>
      <w:proofErr w:type="spellEnd"/>
      <w:r>
        <w:rPr>
          <w:color w:val="0000FF"/>
        </w:rPr>
        <w:t xml:space="preserve"> in other TSGs should be indicated.</w:t>
      </w:r>
    </w:p>
    <w:p w14:paraId="6C5CE3D4" w14:textId="77777777" w:rsidR="00115272" w:rsidRDefault="00115272" w:rsidP="00D521C1">
      <w:pPr>
        <w:spacing w:after="0"/>
        <w:ind w:right="-96"/>
        <w:rPr>
          <w:b/>
        </w:rPr>
      </w:pPr>
    </w:p>
    <w:p w14:paraId="429D3387" w14:textId="77777777" w:rsidR="008A76FD" w:rsidRDefault="008A76FD" w:rsidP="001C5C86">
      <w:pPr>
        <w:pStyle w:val="Heading2"/>
      </w:pPr>
      <w:r>
        <w:t>3</w:t>
      </w:r>
      <w:r>
        <w:tab/>
        <w:t>Justification</w:t>
      </w:r>
    </w:p>
    <w:p w14:paraId="23CE9118" w14:textId="16094090" w:rsidR="00F27986" w:rsidRDefault="00F27986" w:rsidP="00F27986">
      <w:pPr>
        <w:spacing w:after="120"/>
        <w:jc w:val="both"/>
        <w:rPr>
          <w:rFonts w:eastAsia="MS Mincho"/>
          <w:color w:val="000000"/>
          <w:lang w:eastAsia="ja-JP"/>
        </w:rPr>
      </w:pPr>
      <w:r>
        <w:t xml:space="preserve">The study item on “Further Enhancements LTE Device-to-Device, Internet of Things and </w:t>
      </w:r>
      <w:proofErr w:type="spellStart"/>
      <w:r>
        <w:t>Wearables</w:t>
      </w:r>
      <w:proofErr w:type="spellEnd"/>
      <w:r>
        <w:t xml:space="preserve">”, with output captured in TR 36.746, was devoted to studying a layer 2 UE-to-network relay architecture and related enhancements to the LTE </w:t>
      </w:r>
      <w:proofErr w:type="spellStart"/>
      <w:r>
        <w:t>sidelink</w:t>
      </w:r>
      <w:proofErr w:type="spellEnd"/>
      <w:r>
        <w:t xml:space="preserve">.  This was motivated by </w:t>
      </w:r>
      <w:r w:rsidRPr="0079460E">
        <w:rPr>
          <w:rFonts w:eastAsia="MS Mincho"/>
          <w:color w:val="000000"/>
          <w:lang w:eastAsia="ja-JP"/>
        </w:rPr>
        <w:t xml:space="preserve">increasing demand to continue enhancing the mobile broadband performance to achieve higher network capacity and uniform user experienced data rate everywhere, </w:t>
      </w:r>
      <w:r>
        <w:rPr>
          <w:rFonts w:eastAsia="MS Mincho"/>
          <w:color w:val="000000"/>
          <w:lang w:eastAsia="ja-JP"/>
        </w:rPr>
        <w:t xml:space="preserve">leading to a desire for </w:t>
      </w:r>
      <w:r w:rsidRPr="0079460E">
        <w:rPr>
          <w:rFonts w:eastAsia="MS Mincho"/>
          <w:color w:val="000000"/>
          <w:lang w:eastAsia="ja-JP"/>
        </w:rPr>
        <w:t>a cost-efficient solution to exploit the network densification gain and to bring the network access closer to the users at the cell edge</w:t>
      </w:r>
      <w:r w:rsidR="00C73FB5">
        <w:rPr>
          <w:rFonts w:eastAsia="MS Mincho"/>
          <w:color w:val="000000"/>
          <w:lang w:eastAsia="ja-JP"/>
        </w:rPr>
        <w:t>, while conserving battery power by improving the link budget for the remote device</w:t>
      </w:r>
      <w:r w:rsidRPr="0079460E">
        <w:rPr>
          <w:rFonts w:eastAsia="MS Mincho"/>
          <w:color w:val="000000"/>
          <w:lang w:eastAsia="ja-JP"/>
        </w:rPr>
        <w:t>.</w:t>
      </w:r>
    </w:p>
    <w:p w14:paraId="46A11165" w14:textId="4489D15D" w:rsidR="00F27986" w:rsidRDefault="00453EC0" w:rsidP="00F27986">
      <w:pPr>
        <w:spacing w:after="120"/>
        <w:jc w:val="both"/>
        <w:rPr>
          <w:rFonts w:eastAsia="MS Mincho"/>
          <w:color w:val="000000"/>
          <w:lang w:eastAsia="ja-JP"/>
        </w:rPr>
      </w:pPr>
      <w:r>
        <w:rPr>
          <w:rFonts w:eastAsia="MS Mincho"/>
          <w:color w:val="000000"/>
          <w:lang w:eastAsia="ja-JP"/>
        </w:rPr>
        <w:t xml:space="preserve">The same concerns apply to the growing population of </w:t>
      </w:r>
      <w:proofErr w:type="spellStart"/>
      <w:r>
        <w:rPr>
          <w:rFonts w:eastAsia="MS Mincho"/>
          <w:color w:val="000000"/>
          <w:lang w:eastAsia="ja-JP"/>
        </w:rPr>
        <w:t>IoT</w:t>
      </w:r>
      <w:proofErr w:type="spellEnd"/>
      <w:r>
        <w:rPr>
          <w:rFonts w:eastAsia="MS Mincho"/>
          <w:color w:val="000000"/>
          <w:lang w:eastAsia="ja-JP"/>
        </w:rPr>
        <w:t xml:space="preserve"> devices, not limited to the wearable use cases.  </w:t>
      </w:r>
      <w:r w:rsidR="00F27986">
        <w:rPr>
          <w:rFonts w:eastAsia="MS Mincho"/>
          <w:color w:val="000000"/>
          <w:lang w:eastAsia="ja-JP"/>
        </w:rPr>
        <w:t xml:space="preserve">Furthermore, the current upper layer concept of relaying for </w:t>
      </w:r>
      <w:proofErr w:type="spellStart"/>
      <w:r w:rsidR="00F27986">
        <w:rPr>
          <w:rFonts w:eastAsia="MS Mincho"/>
          <w:color w:val="000000"/>
          <w:lang w:eastAsia="ja-JP"/>
        </w:rPr>
        <w:t>IoT</w:t>
      </w:r>
      <w:proofErr w:type="spellEnd"/>
      <w:r w:rsidR="00F27986">
        <w:rPr>
          <w:rFonts w:eastAsia="MS Mincho"/>
          <w:color w:val="000000"/>
          <w:lang w:eastAsia="ja-JP"/>
        </w:rPr>
        <w:t xml:space="preserve"> devices does not allow integrating them into the network and the 3GPP ecosystem as separate devices, with their own identities and services.  As the </w:t>
      </w:r>
      <w:proofErr w:type="spellStart"/>
      <w:r w:rsidR="00F27986">
        <w:rPr>
          <w:rFonts w:eastAsia="MS Mincho"/>
          <w:color w:val="000000"/>
          <w:lang w:eastAsia="ja-JP"/>
        </w:rPr>
        <w:t>IoT</w:t>
      </w:r>
      <w:proofErr w:type="spellEnd"/>
      <w:r w:rsidR="00F27986">
        <w:rPr>
          <w:rFonts w:eastAsia="MS Mincho"/>
          <w:color w:val="000000"/>
          <w:lang w:eastAsia="ja-JP"/>
        </w:rPr>
        <w:t xml:space="preserve"> landscape diversifies</w:t>
      </w:r>
      <w:r>
        <w:rPr>
          <w:rFonts w:eastAsia="MS Mincho"/>
          <w:color w:val="000000"/>
          <w:lang w:eastAsia="ja-JP"/>
        </w:rPr>
        <w:t xml:space="preserve"> and expands</w:t>
      </w:r>
      <w:r w:rsidR="00F27986">
        <w:rPr>
          <w:rFonts w:eastAsia="MS Mincho"/>
          <w:color w:val="000000"/>
          <w:lang w:eastAsia="ja-JP"/>
        </w:rPr>
        <w:t xml:space="preserve">, there is an increasing need to manage those devices as full participants in the ecosystem, with their own access to the operator’s services.  This integration is already possible in case of direct communication between the device and the network over the </w:t>
      </w:r>
      <w:proofErr w:type="spellStart"/>
      <w:r w:rsidR="00F27986">
        <w:rPr>
          <w:rFonts w:eastAsia="MS Mincho"/>
          <w:color w:val="000000"/>
          <w:lang w:eastAsia="ja-JP"/>
        </w:rPr>
        <w:t>Uu</w:t>
      </w:r>
      <w:proofErr w:type="spellEnd"/>
      <w:r w:rsidR="00F27986">
        <w:rPr>
          <w:rFonts w:eastAsia="MS Mincho"/>
          <w:color w:val="000000"/>
          <w:lang w:eastAsia="ja-JP"/>
        </w:rPr>
        <w:t xml:space="preserve"> interface, and in cases where the device stands to benefit from relaying, it is needed to provide the same relationship to the network through the indirect communication path.</w:t>
      </w:r>
    </w:p>
    <w:p w14:paraId="2C253B11" w14:textId="5B85FC59" w:rsidR="00F27986" w:rsidRDefault="00F27986" w:rsidP="00F27986">
      <w:pPr>
        <w:spacing w:after="120"/>
        <w:jc w:val="both"/>
        <w:rPr>
          <w:rFonts w:eastAsia="MS Mincho"/>
          <w:color w:val="000000"/>
          <w:lang w:eastAsia="ja-JP"/>
        </w:rPr>
      </w:pPr>
      <w:r>
        <w:rPr>
          <w:rFonts w:eastAsia="MS Mincho"/>
          <w:color w:val="000000"/>
          <w:lang w:eastAsia="ja-JP"/>
        </w:rPr>
        <w:t>In addition, some important use cases such as indoor deployments and moving relay mounted in car, bus or train stand to benefit from the deployment of customer premises equipment (CPE) as a high-capability UE device that can act as a gateway for multiple end user devices.  The CPE would typically be a high-end UE with e.g. high MIMO capability and data rates, and offers service through UE-to-network relaying to devices in the indoor environment, where coverage by the outdoor macro network is impaired by penetration loss.</w:t>
      </w:r>
      <w:r w:rsidR="00453EC0">
        <w:rPr>
          <w:rFonts w:eastAsia="MS Mincho"/>
          <w:color w:val="000000"/>
          <w:lang w:eastAsia="ja-JP"/>
        </w:rPr>
        <w:t xml:space="preserve">  This scenario should support remote devices of </w:t>
      </w:r>
      <w:proofErr w:type="spellStart"/>
      <w:r w:rsidR="00453EC0">
        <w:rPr>
          <w:rFonts w:eastAsia="MS Mincho"/>
          <w:color w:val="000000"/>
          <w:lang w:eastAsia="ja-JP"/>
        </w:rPr>
        <w:t>IoT</w:t>
      </w:r>
      <w:proofErr w:type="spellEnd"/>
      <w:r w:rsidR="00453EC0">
        <w:rPr>
          <w:rFonts w:eastAsia="MS Mincho"/>
          <w:color w:val="000000"/>
          <w:lang w:eastAsia="ja-JP"/>
        </w:rPr>
        <w:t xml:space="preserve"> specific categories (e.g. categories M1, M2, NB1, </w:t>
      </w:r>
      <w:proofErr w:type="gramStart"/>
      <w:r w:rsidR="00453EC0">
        <w:rPr>
          <w:rFonts w:eastAsia="MS Mincho"/>
          <w:color w:val="000000"/>
          <w:lang w:eastAsia="ja-JP"/>
        </w:rPr>
        <w:t>NB2</w:t>
      </w:r>
      <w:proofErr w:type="gramEnd"/>
      <w:r w:rsidR="00453EC0">
        <w:rPr>
          <w:rFonts w:eastAsia="MS Mincho"/>
          <w:color w:val="000000"/>
          <w:lang w:eastAsia="ja-JP"/>
        </w:rPr>
        <w:t xml:space="preserve">) even though the relay device is of high capability, since the indoor devices in such scenarios may include </w:t>
      </w:r>
      <w:proofErr w:type="spellStart"/>
      <w:r w:rsidR="00453EC0">
        <w:rPr>
          <w:rFonts w:eastAsia="MS Mincho"/>
          <w:color w:val="000000"/>
          <w:lang w:eastAsia="ja-JP"/>
        </w:rPr>
        <w:t>IoT</w:t>
      </w:r>
      <w:proofErr w:type="spellEnd"/>
      <w:r w:rsidR="00453EC0">
        <w:rPr>
          <w:rFonts w:eastAsia="MS Mincho"/>
          <w:color w:val="000000"/>
          <w:lang w:eastAsia="ja-JP"/>
        </w:rPr>
        <w:t xml:space="preserve"> </w:t>
      </w:r>
      <w:r w:rsidR="00950E5B">
        <w:rPr>
          <w:rFonts w:eastAsia="MS Mincho"/>
          <w:color w:val="000000"/>
          <w:lang w:eastAsia="ja-JP"/>
        </w:rPr>
        <w:t>devices with the lower capability, e.g., telemetry sensors or smart-home devices.</w:t>
      </w:r>
    </w:p>
    <w:p w14:paraId="2B57B9D1" w14:textId="77777777" w:rsidR="00F27986" w:rsidRDefault="00F27986" w:rsidP="00F27986">
      <w:pPr>
        <w:spacing w:after="120"/>
        <w:jc w:val="both"/>
        <w:rPr>
          <w:rFonts w:eastAsia="MS Mincho"/>
          <w:color w:val="000000"/>
          <w:lang w:eastAsia="ja-JP"/>
        </w:rPr>
      </w:pPr>
      <w:r>
        <w:rPr>
          <w:rFonts w:eastAsia="MS Mincho"/>
          <w:color w:val="000000"/>
          <w:lang w:eastAsia="ja-JP"/>
        </w:rPr>
        <w:t xml:space="preserve">This work item aims to specify the relaying architecture and </w:t>
      </w:r>
      <w:proofErr w:type="spellStart"/>
      <w:r>
        <w:rPr>
          <w:rFonts w:eastAsia="MS Mincho"/>
          <w:color w:val="000000"/>
          <w:lang w:eastAsia="ja-JP"/>
        </w:rPr>
        <w:t>sidelink</w:t>
      </w:r>
      <w:proofErr w:type="spellEnd"/>
      <w:r>
        <w:rPr>
          <w:rFonts w:eastAsia="MS Mincho"/>
          <w:color w:val="000000"/>
          <w:lang w:eastAsia="ja-JP"/>
        </w:rPr>
        <w:t xml:space="preserve"> functionality that were already studied, as captured in TR 36.746.  The enhancements are directed to enabling power efficient relaying that supports network interaction with the remote device as an independent network node, while supporting the service requirements over the indirect path through a relay as well as over the direct </w:t>
      </w:r>
      <w:proofErr w:type="spellStart"/>
      <w:r>
        <w:rPr>
          <w:rFonts w:eastAsia="MS Mincho"/>
          <w:color w:val="000000"/>
          <w:lang w:eastAsia="ja-JP"/>
        </w:rPr>
        <w:t>Uu</w:t>
      </w:r>
      <w:proofErr w:type="spellEnd"/>
      <w:r>
        <w:rPr>
          <w:rFonts w:eastAsia="MS Mincho"/>
          <w:color w:val="000000"/>
          <w:lang w:eastAsia="ja-JP"/>
        </w:rPr>
        <w:t xml:space="preserve"> path.</w:t>
      </w:r>
    </w:p>
    <w:p w14:paraId="5F805B12" w14:textId="77777777" w:rsidR="00F27986" w:rsidRDefault="00F27986" w:rsidP="00F27986">
      <w:pPr>
        <w:spacing w:after="0"/>
        <w:rPr>
          <w:bCs/>
        </w:rPr>
      </w:pPr>
    </w:p>
    <w:p w14:paraId="5A329AB4" w14:textId="77777777" w:rsidR="00F27986" w:rsidRPr="00A7059D" w:rsidRDefault="00F27986" w:rsidP="00F27986">
      <w:pPr>
        <w:spacing w:after="0"/>
        <w:rPr>
          <w:bCs/>
        </w:rPr>
      </w:pPr>
    </w:p>
    <w:p w14:paraId="6265CB13" w14:textId="77777777" w:rsidR="008A76FD" w:rsidRDefault="008A76FD" w:rsidP="001C5C86">
      <w:pPr>
        <w:pStyle w:val="Heading2"/>
      </w:pPr>
      <w:r>
        <w:t>4</w:t>
      </w:r>
      <w:r>
        <w:tab/>
        <w:t>Objective</w:t>
      </w:r>
    </w:p>
    <w:p w14:paraId="762C7004" w14:textId="77777777" w:rsidR="00115272" w:rsidRPr="001275B0" w:rsidRDefault="00115272" w:rsidP="00115272">
      <w:pPr>
        <w:pStyle w:val="Heading3"/>
      </w:pPr>
      <w:r w:rsidRPr="001275B0">
        <w:t>4.1</w:t>
      </w:r>
      <w:r w:rsidRPr="001275B0">
        <w:tab/>
        <w:t>Objective of SI or Core part WI or Testing part WI</w:t>
      </w:r>
    </w:p>
    <w:p w14:paraId="21D23AAC" w14:textId="64F5CB6C" w:rsidR="00F27986" w:rsidRDefault="00F27986" w:rsidP="00F27986">
      <w:pPr>
        <w:tabs>
          <w:tab w:val="num" w:pos="2160"/>
        </w:tabs>
        <w:spacing w:after="0"/>
        <w:rPr>
          <w:bCs/>
          <w:lang w:val="en-US"/>
        </w:rPr>
      </w:pPr>
      <w:r w:rsidRPr="00E32DC4">
        <w:rPr>
          <w:bCs/>
          <w:lang w:val="en-US"/>
        </w:rPr>
        <w:t xml:space="preserve">The </w:t>
      </w:r>
      <w:r>
        <w:rPr>
          <w:bCs/>
          <w:lang w:val="en-US"/>
        </w:rPr>
        <w:t xml:space="preserve">goal of this work item is to specify </w:t>
      </w:r>
      <w:proofErr w:type="spellStart"/>
      <w:r w:rsidR="00F45806">
        <w:rPr>
          <w:bCs/>
          <w:lang w:val="en-US"/>
        </w:rPr>
        <w:t>sidelink</w:t>
      </w:r>
      <w:proofErr w:type="spellEnd"/>
      <w:r w:rsidR="00F45806">
        <w:rPr>
          <w:bCs/>
          <w:lang w:val="en-US"/>
        </w:rPr>
        <w:t xml:space="preserve"> functionality an</w:t>
      </w:r>
      <w:r w:rsidR="002D409E">
        <w:rPr>
          <w:bCs/>
          <w:lang w:val="en-US"/>
        </w:rPr>
        <w:t xml:space="preserve">d enhancements applicable to </w:t>
      </w:r>
      <w:proofErr w:type="spellStart"/>
      <w:r w:rsidR="00F45806">
        <w:rPr>
          <w:bCs/>
          <w:lang w:val="en-US"/>
        </w:rPr>
        <w:t>IoT</w:t>
      </w:r>
      <w:proofErr w:type="spellEnd"/>
      <w:r w:rsidR="00F45806">
        <w:rPr>
          <w:bCs/>
          <w:lang w:val="en-US"/>
        </w:rPr>
        <w:t xml:space="preserve"> UEs</w:t>
      </w:r>
      <w:r w:rsidR="00DB2676" w:rsidRPr="00DB2676">
        <w:rPr>
          <w:bCs/>
          <w:lang w:val="en-US"/>
        </w:rPr>
        <w:t xml:space="preserve"> </w:t>
      </w:r>
      <w:r w:rsidR="00DB2676">
        <w:rPr>
          <w:bCs/>
          <w:lang w:val="en-US"/>
        </w:rPr>
        <w:t>e.g. metering</w:t>
      </w:r>
      <w:r w:rsidR="00681C34">
        <w:rPr>
          <w:bCs/>
          <w:lang w:val="en-US"/>
        </w:rPr>
        <w:t xml:space="preserve"> and other </w:t>
      </w:r>
      <w:proofErr w:type="spellStart"/>
      <w:r w:rsidR="00681C34">
        <w:rPr>
          <w:bCs/>
          <w:lang w:val="en-US"/>
        </w:rPr>
        <w:t>IoT</w:t>
      </w:r>
      <w:proofErr w:type="spellEnd"/>
      <w:r w:rsidR="00681C34">
        <w:rPr>
          <w:bCs/>
          <w:lang w:val="en-US"/>
        </w:rPr>
        <w:t xml:space="preserve"> types of device</w:t>
      </w:r>
      <w:r w:rsidR="00F45806">
        <w:rPr>
          <w:bCs/>
          <w:lang w:val="en-US"/>
        </w:rPr>
        <w:t xml:space="preserve">, along with </w:t>
      </w:r>
      <w:r>
        <w:rPr>
          <w:bCs/>
          <w:lang w:val="en-US"/>
        </w:rPr>
        <w:t xml:space="preserve">a relaying </w:t>
      </w:r>
      <w:r w:rsidRPr="00E32DC4">
        <w:rPr>
          <w:bCs/>
          <w:lang w:val="en-US"/>
        </w:rPr>
        <w:t>architecture</w:t>
      </w:r>
      <w:r>
        <w:rPr>
          <w:bCs/>
          <w:lang w:val="en-US"/>
        </w:rPr>
        <w:t xml:space="preserve"> which </w:t>
      </w:r>
      <w:r w:rsidRPr="00E32DC4">
        <w:rPr>
          <w:bCs/>
          <w:lang w:val="en-US"/>
        </w:rPr>
        <w:t xml:space="preserve">should support </w:t>
      </w:r>
      <w:r>
        <w:rPr>
          <w:bCs/>
          <w:lang w:val="en-US"/>
        </w:rPr>
        <w:t xml:space="preserve">bidirectional </w:t>
      </w:r>
      <w:r w:rsidRPr="00E32DC4">
        <w:rPr>
          <w:bCs/>
          <w:lang w:val="en-US"/>
        </w:rPr>
        <w:t xml:space="preserve">operation </w:t>
      </w:r>
      <w:r>
        <w:rPr>
          <w:bCs/>
          <w:lang w:val="en-US"/>
        </w:rPr>
        <w:t xml:space="preserve">between an evolved </w:t>
      </w:r>
      <w:proofErr w:type="spellStart"/>
      <w:r>
        <w:rPr>
          <w:bCs/>
          <w:lang w:val="en-US"/>
        </w:rPr>
        <w:t>ProSe</w:t>
      </w:r>
      <w:proofErr w:type="spellEnd"/>
      <w:r>
        <w:rPr>
          <w:bCs/>
          <w:lang w:val="en-US"/>
        </w:rPr>
        <w:t xml:space="preserve"> UE-to-Network Relay UE (assumed to be in E-UTRAN coverage) and an</w:t>
      </w:r>
      <w:r w:rsidRPr="00E32DC4">
        <w:rPr>
          <w:bCs/>
          <w:lang w:val="en-US"/>
        </w:rPr>
        <w:t xml:space="preserve"> evolved Remote UE </w:t>
      </w:r>
      <w:r>
        <w:rPr>
          <w:bCs/>
          <w:lang w:val="en-US"/>
        </w:rPr>
        <w:t xml:space="preserve">(which may be </w:t>
      </w:r>
      <w:r w:rsidRPr="00E32DC4">
        <w:rPr>
          <w:bCs/>
          <w:lang w:val="en-US"/>
        </w:rPr>
        <w:t xml:space="preserve">in E-UTRAN </w:t>
      </w:r>
      <w:r>
        <w:rPr>
          <w:bCs/>
          <w:lang w:val="en-US"/>
        </w:rPr>
        <w:t xml:space="preserve">radio </w:t>
      </w:r>
      <w:r w:rsidRPr="00E32DC4">
        <w:rPr>
          <w:bCs/>
          <w:lang w:val="en-US"/>
        </w:rPr>
        <w:t xml:space="preserve">coverage, in enhanced coverage, or out of E-UTRAN </w:t>
      </w:r>
      <w:r>
        <w:rPr>
          <w:bCs/>
          <w:lang w:val="en-US"/>
        </w:rPr>
        <w:t xml:space="preserve">radio </w:t>
      </w:r>
      <w:r w:rsidRPr="00E32DC4">
        <w:rPr>
          <w:bCs/>
          <w:lang w:val="en-US"/>
        </w:rPr>
        <w:t>coverage</w:t>
      </w:r>
      <w:r>
        <w:rPr>
          <w:bCs/>
          <w:lang w:val="en-US"/>
        </w:rPr>
        <w:t>)</w:t>
      </w:r>
      <w:r w:rsidRPr="00E32DC4">
        <w:rPr>
          <w:bCs/>
          <w:lang w:val="en-US"/>
        </w:rPr>
        <w:t>.</w:t>
      </w:r>
    </w:p>
    <w:p w14:paraId="19219DA5" w14:textId="77777777" w:rsidR="00F27986" w:rsidRDefault="00F27986" w:rsidP="00F27986">
      <w:pPr>
        <w:tabs>
          <w:tab w:val="num" w:pos="2160"/>
        </w:tabs>
        <w:spacing w:after="0"/>
        <w:rPr>
          <w:bCs/>
          <w:lang w:val="en-US"/>
        </w:rPr>
      </w:pPr>
    </w:p>
    <w:p w14:paraId="39A98F85" w14:textId="77777777" w:rsidR="00F27986" w:rsidRDefault="00F27986" w:rsidP="00F27986">
      <w:pPr>
        <w:tabs>
          <w:tab w:val="num" w:pos="2160"/>
        </w:tabs>
        <w:spacing w:after="0"/>
        <w:rPr>
          <w:bCs/>
          <w:lang w:val="en-US"/>
        </w:rPr>
      </w:pPr>
      <w:r>
        <w:rPr>
          <w:bCs/>
          <w:lang w:val="en-US"/>
        </w:rPr>
        <w:t>The objectives of this work item are as follows:</w:t>
      </w:r>
    </w:p>
    <w:p w14:paraId="38F3AD38" w14:textId="77777777" w:rsidR="00F27986" w:rsidRDefault="00F27986" w:rsidP="00F27986">
      <w:pPr>
        <w:tabs>
          <w:tab w:val="num" w:pos="2160"/>
        </w:tabs>
        <w:spacing w:after="0"/>
        <w:rPr>
          <w:bCs/>
          <w:lang w:val="en-US"/>
        </w:rPr>
      </w:pPr>
    </w:p>
    <w:p w14:paraId="17C39798" w14:textId="77777777" w:rsidR="00C34E7E" w:rsidRPr="007F19E9" w:rsidRDefault="00C34E7E" w:rsidP="00C34E7E">
      <w:pPr>
        <w:spacing w:after="0"/>
        <w:ind w:left="720"/>
        <w:rPr>
          <w:bCs/>
          <w:lang w:val="en-US"/>
        </w:rPr>
      </w:pPr>
    </w:p>
    <w:p w14:paraId="459B6654" w14:textId="0F22EFBF" w:rsidR="00F178DE" w:rsidRDefault="00F178DE" w:rsidP="00F178DE">
      <w:pPr>
        <w:numPr>
          <w:ilvl w:val="0"/>
          <w:numId w:val="8"/>
        </w:numPr>
        <w:spacing w:after="0"/>
        <w:rPr>
          <w:bCs/>
          <w:lang w:val="en-US"/>
        </w:rPr>
      </w:pPr>
      <w:bookmarkStart w:id="1" w:name="OLE_LINK7"/>
      <w:r w:rsidRPr="005C645D">
        <w:rPr>
          <w:bCs/>
          <w:lang w:val="en-US"/>
        </w:rPr>
        <w:t>Specify a layer 2 based UE-to-network relaying architecture</w:t>
      </w:r>
      <w:r w:rsidRPr="005C645D">
        <w:t xml:space="preserve"> </w:t>
      </w:r>
      <w:r w:rsidR="00F47827">
        <w:rPr>
          <w:bCs/>
          <w:lang w:val="en-US" w:eastAsia="zh-CN"/>
        </w:rPr>
        <w:t xml:space="preserve">suitable for </w:t>
      </w:r>
      <w:r w:rsidR="00F47827">
        <w:rPr>
          <w:bCs/>
          <w:lang w:val="en-US"/>
        </w:rPr>
        <w:t>BL UEs and NB-</w:t>
      </w:r>
      <w:proofErr w:type="spellStart"/>
      <w:r w:rsidR="00F47827">
        <w:rPr>
          <w:bCs/>
          <w:lang w:val="en-US"/>
        </w:rPr>
        <w:t>IoT</w:t>
      </w:r>
      <w:proofErr w:type="spellEnd"/>
      <w:r w:rsidR="00F47827" w:rsidRPr="00966BA2">
        <w:rPr>
          <w:bCs/>
          <w:lang w:val="en-US"/>
        </w:rPr>
        <w:t xml:space="preserve"> </w:t>
      </w:r>
      <w:r w:rsidR="00F47827">
        <w:rPr>
          <w:bCs/>
          <w:lang w:val="en-US"/>
        </w:rPr>
        <w:t>UEs,</w:t>
      </w:r>
      <w:r w:rsidR="00F47827">
        <w:t xml:space="preserve"> </w:t>
      </w:r>
      <w:r>
        <w:t xml:space="preserve">following SA2 assumptions, </w:t>
      </w:r>
      <w:r w:rsidRPr="005C645D">
        <w:rPr>
          <w:bCs/>
          <w:lang w:val="en-US"/>
        </w:rPr>
        <w:t>i</w:t>
      </w:r>
      <w:r>
        <w:rPr>
          <w:bCs/>
          <w:lang w:val="en-US"/>
        </w:rPr>
        <w:t>ncluding methods for E-UTRAN</w:t>
      </w:r>
      <w:r w:rsidRPr="005C645D">
        <w:rPr>
          <w:bCs/>
          <w:lang w:val="en-US"/>
        </w:rPr>
        <w:t xml:space="preserve"> to identify, address, and reach a</w:t>
      </w:r>
      <w:r>
        <w:rPr>
          <w:bCs/>
          <w:lang w:val="en-US"/>
        </w:rPr>
        <w:t>n</w:t>
      </w:r>
      <w:r w:rsidRPr="005C645D">
        <w:rPr>
          <w:bCs/>
          <w:lang w:val="en-US"/>
        </w:rPr>
        <w:t xml:space="preserve"> evolved Remote UE </w:t>
      </w:r>
      <w:r>
        <w:rPr>
          <w:bCs/>
          <w:lang w:val="en-US"/>
        </w:rPr>
        <w:t xml:space="preserve">(i.e. </w:t>
      </w:r>
      <w:proofErr w:type="spellStart"/>
      <w:r>
        <w:rPr>
          <w:bCs/>
          <w:lang w:val="en-US"/>
        </w:rPr>
        <w:t>eRemote</w:t>
      </w:r>
      <w:proofErr w:type="spellEnd"/>
      <w:r>
        <w:rPr>
          <w:bCs/>
          <w:lang w:val="en-US"/>
        </w:rPr>
        <w:t xml:space="preserve"> UE) </w:t>
      </w:r>
      <w:r w:rsidRPr="005C645D">
        <w:rPr>
          <w:bCs/>
          <w:lang w:val="en-US"/>
        </w:rPr>
        <w:t xml:space="preserve">via an evolved </w:t>
      </w:r>
      <w:proofErr w:type="spellStart"/>
      <w:r w:rsidRPr="005C645D">
        <w:rPr>
          <w:bCs/>
          <w:lang w:val="en-US"/>
        </w:rPr>
        <w:t>ProSe</w:t>
      </w:r>
      <w:proofErr w:type="spellEnd"/>
      <w:r w:rsidRPr="005C645D">
        <w:rPr>
          <w:bCs/>
          <w:lang w:val="en-US"/>
        </w:rPr>
        <w:t xml:space="preserve"> UE-to-Network Relay UE</w:t>
      </w:r>
      <w:r>
        <w:rPr>
          <w:bCs/>
          <w:lang w:val="en-US"/>
        </w:rPr>
        <w:t xml:space="preserve"> (i.e. </w:t>
      </w:r>
      <w:proofErr w:type="spellStart"/>
      <w:r>
        <w:rPr>
          <w:bCs/>
          <w:lang w:val="en-US"/>
        </w:rPr>
        <w:t>eRelay</w:t>
      </w:r>
      <w:proofErr w:type="spellEnd"/>
      <w:r>
        <w:rPr>
          <w:bCs/>
          <w:lang w:val="en-US"/>
        </w:rPr>
        <w:t xml:space="preserve"> UE)</w:t>
      </w:r>
      <w:r w:rsidRPr="005C645D">
        <w:rPr>
          <w:bCs/>
          <w:lang w:val="en-US"/>
        </w:rPr>
        <w:t xml:space="preserve">.  </w:t>
      </w:r>
    </w:p>
    <w:bookmarkEnd w:id="1"/>
    <w:p w14:paraId="75B1829F" w14:textId="77777777" w:rsidR="00F178DE" w:rsidRPr="00E32DC4" w:rsidRDefault="00F178DE" w:rsidP="00F178DE">
      <w:pPr>
        <w:spacing w:after="0"/>
        <w:ind w:left="720"/>
        <w:rPr>
          <w:bCs/>
          <w:lang w:val="en-US"/>
        </w:rPr>
      </w:pPr>
    </w:p>
    <w:p w14:paraId="35ED135C" w14:textId="77777777" w:rsidR="00F178DE" w:rsidRDefault="00F178DE" w:rsidP="00F178DE">
      <w:pPr>
        <w:numPr>
          <w:ilvl w:val="1"/>
          <w:numId w:val="8"/>
        </w:numPr>
        <w:spacing w:after="0"/>
        <w:rPr>
          <w:bCs/>
          <w:lang w:val="en-US"/>
        </w:rPr>
      </w:pPr>
      <w:r>
        <w:rPr>
          <w:bCs/>
          <w:lang w:val="en-US"/>
        </w:rPr>
        <w:t>Specify protocol stacks for relaying according to agreements in TR36.746. [RAN2]</w:t>
      </w:r>
    </w:p>
    <w:p w14:paraId="630C852A" w14:textId="45754CE8" w:rsidR="00F178DE" w:rsidRDefault="00F178DE" w:rsidP="00F178DE">
      <w:pPr>
        <w:numPr>
          <w:ilvl w:val="2"/>
          <w:numId w:val="8"/>
        </w:numPr>
        <w:spacing w:after="0"/>
        <w:rPr>
          <w:bCs/>
          <w:lang w:val="en-US"/>
        </w:rPr>
      </w:pPr>
      <w:r>
        <w:rPr>
          <w:bCs/>
          <w:lang w:val="en-US"/>
        </w:rPr>
        <w:t>The adaptation layer for</w:t>
      </w:r>
      <w:r w:rsidRPr="00F43DEE">
        <w:rPr>
          <w:rFonts w:hint="eastAsia"/>
          <w:bCs/>
          <w:lang w:val="en-US"/>
        </w:rPr>
        <w:t xml:space="preserve"> </w:t>
      </w:r>
      <w:proofErr w:type="spellStart"/>
      <w:r w:rsidRPr="00F43DEE">
        <w:rPr>
          <w:rFonts w:hint="eastAsia"/>
          <w:bCs/>
          <w:lang w:val="en-US"/>
        </w:rPr>
        <w:t>Uu</w:t>
      </w:r>
      <w:proofErr w:type="spellEnd"/>
      <w:r w:rsidRPr="00F43DEE">
        <w:rPr>
          <w:rFonts w:hint="eastAsia"/>
          <w:bCs/>
          <w:lang w:val="en-US"/>
        </w:rPr>
        <w:t xml:space="preserve"> link</w:t>
      </w:r>
      <w:r>
        <w:rPr>
          <w:rFonts w:hint="eastAsia"/>
          <w:bCs/>
          <w:lang w:val="en-US"/>
        </w:rPr>
        <w:t xml:space="preserve"> which </w:t>
      </w:r>
      <w:r>
        <w:rPr>
          <w:bCs/>
          <w:lang w:val="en-US"/>
        </w:rPr>
        <w:t xml:space="preserve">is </w:t>
      </w:r>
      <w:r>
        <w:rPr>
          <w:rFonts w:hint="eastAsia"/>
          <w:bCs/>
          <w:lang w:val="en-US"/>
        </w:rPr>
        <w:t xml:space="preserve">either </w:t>
      </w:r>
      <w:r>
        <w:rPr>
          <w:bCs/>
          <w:lang w:val="en-US"/>
        </w:rPr>
        <w:t>part of PDCP sub-layer or a new separate layer</w:t>
      </w:r>
    </w:p>
    <w:p w14:paraId="725D86CE" w14:textId="77777777" w:rsidR="00F178DE" w:rsidRDefault="00F178DE" w:rsidP="00F178DE">
      <w:pPr>
        <w:numPr>
          <w:ilvl w:val="2"/>
          <w:numId w:val="8"/>
        </w:numPr>
        <w:spacing w:after="0"/>
        <w:rPr>
          <w:bCs/>
          <w:lang w:val="en-US"/>
        </w:rPr>
      </w:pPr>
      <w:r w:rsidRPr="00FA4458">
        <w:rPr>
          <w:rFonts w:eastAsia="Malgun Gothic"/>
          <w:bCs/>
          <w:lang w:val="en-US" w:eastAsia="ko-KR"/>
        </w:rPr>
        <w:t>Configuration of radio bearers</w:t>
      </w:r>
      <w:r w:rsidRPr="00FA4458">
        <w:rPr>
          <w:rFonts w:eastAsia="Malgun Gothic" w:hint="eastAsia"/>
          <w:bCs/>
          <w:lang w:val="en-US" w:eastAsia="ko-KR"/>
        </w:rPr>
        <w:t xml:space="preserve"> for relaying</w:t>
      </w:r>
    </w:p>
    <w:p w14:paraId="090971EB" w14:textId="77777777" w:rsidR="00F178DE" w:rsidRDefault="00F178DE" w:rsidP="00F178DE">
      <w:pPr>
        <w:spacing w:after="0"/>
        <w:rPr>
          <w:bCs/>
          <w:lang w:val="en-US"/>
        </w:rPr>
      </w:pPr>
    </w:p>
    <w:p w14:paraId="4A63F932" w14:textId="77777777" w:rsidR="00F178DE" w:rsidRDefault="00F178DE" w:rsidP="00F178DE">
      <w:pPr>
        <w:numPr>
          <w:ilvl w:val="1"/>
          <w:numId w:val="8"/>
        </w:numPr>
        <w:spacing w:after="0"/>
        <w:rPr>
          <w:bCs/>
          <w:lang w:val="en-US"/>
        </w:rPr>
      </w:pPr>
      <w:r>
        <w:rPr>
          <w:bCs/>
          <w:lang w:val="en-US"/>
        </w:rPr>
        <w:t>Specify procedure and signaling mechanisms to support at least the following: [RAN2]</w:t>
      </w:r>
    </w:p>
    <w:p w14:paraId="785BCF2C" w14:textId="66D21F3A" w:rsidR="00F178DE" w:rsidRDefault="00693587" w:rsidP="00F178DE">
      <w:pPr>
        <w:numPr>
          <w:ilvl w:val="2"/>
          <w:numId w:val="8"/>
        </w:numPr>
        <w:spacing w:after="0"/>
        <w:rPr>
          <w:bCs/>
          <w:lang w:val="en-US"/>
        </w:rPr>
      </w:pPr>
      <w:r>
        <w:rPr>
          <w:rFonts w:eastAsia="Malgun Gothic"/>
          <w:bCs/>
          <w:lang w:val="en-US" w:eastAsia="ko-KR"/>
        </w:rPr>
        <w:t xml:space="preserve">RRC </w:t>
      </w:r>
      <w:r w:rsidR="00F178DE" w:rsidRPr="00327A75">
        <w:rPr>
          <w:rFonts w:eastAsia="Malgun Gothic" w:hint="eastAsia"/>
          <w:bCs/>
          <w:lang w:val="en-US" w:eastAsia="ko-KR"/>
        </w:rPr>
        <w:t>Connection establishment</w:t>
      </w:r>
      <w:r w:rsidR="00F178DE">
        <w:rPr>
          <w:rFonts w:eastAsia="Malgun Gothic"/>
          <w:bCs/>
          <w:lang w:val="en-US" w:eastAsia="ko-KR"/>
        </w:rPr>
        <w:t>,</w:t>
      </w:r>
      <w:r w:rsidR="00F178DE">
        <w:rPr>
          <w:rFonts w:hint="eastAsia"/>
          <w:bCs/>
          <w:lang w:val="en-US" w:eastAsia="zh-CN"/>
        </w:rPr>
        <w:t xml:space="preserve"> </w:t>
      </w:r>
      <w:r w:rsidR="00F178DE">
        <w:rPr>
          <w:bCs/>
          <w:lang w:val="en-US" w:eastAsia="zh-CN"/>
        </w:rPr>
        <w:t xml:space="preserve">including the existing access control mechanisms, and release </w:t>
      </w:r>
      <w:r w:rsidR="00F178DE">
        <w:rPr>
          <w:rFonts w:hint="eastAsia"/>
          <w:bCs/>
          <w:lang w:val="en-US" w:eastAsia="zh-CN"/>
        </w:rPr>
        <w:t xml:space="preserve">via </w:t>
      </w:r>
      <w:proofErr w:type="spellStart"/>
      <w:r w:rsidR="00F178DE">
        <w:rPr>
          <w:rFonts w:hint="eastAsia"/>
          <w:bCs/>
          <w:lang w:val="en-US" w:eastAsia="zh-CN"/>
        </w:rPr>
        <w:t>eRelay</w:t>
      </w:r>
      <w:proofErr w:type="spellEnd"/>
      <w:r w:rsidR="00F178DE">
        <w:rPr>
          <w:rFonts w:hint="eastAsia"/>
          <w:bCs/>
          <w:lang w:val="en-US" w:eastAsia="zh-CN"/>
        </w:rPr>
        <w:t xml:space="preserve"> UE</w:t>
      </w:r>
    </w:p>
    <w:p w14:paraId="2B92458C" w14:textId="77777777" w:rsidR="00693587" w:rsidRPr="007F19E9" w:rsidRDefault="00693587" w:rsidP="00693587">
      <w:pPr>
        <w:numPr>
          <w:ilvl w:val="2"/>
          <w:numId w:val="8"/>
        </w:numPr>
        <w:spacing w:after="0"/>
        <w:rPr>
          <w:bCs/>
          <w:lang w:val="en-US"/>
        </w:rPr>
      </w:pPr>
      <w:r>
        <w:rPr>
          <w:bCs/>
          <w:lang w:val="en-US" w:eastAsia="zh-CN"/>
        </w:rPr>
        <w:t>End to end AS security establishment using existing PDCP layer</w:t>
      </w:r>
    </w:p>
    <w:p w14:paraId="12FB3E91" w14:textId="77777777" w:rsidR="00F178DE" w:rsidRDefault="00F178DE" w:rsidP="00F178DE">
      <w:pPr>
        <w:numPr>
          <w:ilvl w:val="2"/>
          <w:numId w:val="8"/>
        </w:numPr>
        <w:spacing w:after="0"/>
        <w:rPr>
          <w:bCs/>
          <w:lang w:val="en-US"/>
        </w:rPr>
      </w:pPr>
      <w:r>
        <w:rPr>
          <w:rFonts w:hint="eastAsia"/>
          <w:bCs/>
          <w:lang w:val="en-US" w:eastAsia="zh-CN"/>
        </w:rPr>
        <w:t xml:space="preserve">Paging </w:t>
      </w:r>
      <w:r>
        <w:rPr>
          <w:bCs/>
          <w:lang w:val="en-US" w:eastAsia="zh-CN"/>
        </w:rPr>
        <w:t>and system information forwarding</w:t>
      </w:r>
      <w:r>
        <w:rPr>
          <w:rFonts w:hint="eastAsia"/>
          <w:bCs/>
          <w:lang w:val="en-US" w:eastAsia="zh-CN"/>
        </w:rPr>
        <w:t xml:space="preserve"> from </w:t>
      </w:r>
      <w:proofErr w:type="spellStart"/>
      <w:r>
        <w:rPr>
          <w:rFonts w:hint="eastAsia"/>
          <w:bCs/>
          <w:lang w:val="en-US" w:eastAsia="zh-CN"/>
        </w:rPr>
        <w:t>eRelay</w:t>
      </w:r>
      <w:proofErr w:type="spellEnd"/>
      <w:r>
        <w:rPr>
          <w:rFonts w:hint="eastAsia"/>
          <w:bCs/>
          <w:lang w:val="en-US" w:eastAsia="zh-CN"/>
        </w:rPr>
        <w:t xml:space="preserve"> UE to </w:t>
      </w:r>
      <w:proofErr w:type="spellStart"/>
      <w:r>
        <w:rPr>
          <w:rFonts w:hint="eastAsia"/>
          <w:bCs/>
          <w:lang w:val="en-US" w:eastAsia="zh-CN"/>
        </w:rPr>
        <w:t>eRemote</w:t>
      </w:r>
      <w:proofErr w:type="spellEnd"/>
      <w:r>
        <w:rPr>
          <w:rFonts w:hint="eastAsia"/>
          <w:bCs/>
          <w:lang w:val="en-US" w:eastAsia="zh-CN"/>
        </w:rPr>
        <w:t xml:space="preserve"> UE</w:t>
      </w:r>
    </w:p>
    <w:p w14:paraId="4B9BFA72" w14:textId="4825819C" w:rsidR="00F178DE" w:rsidRDefault="00693587" w:rsidP="00F178DE">
      <w:pPr>
        <w:numPr>
          <w:ilvl w:val="2"/>
          <w:numId w:val="8"/>
        </w:numPr>
        <w:spacing w:after="0"/>
        <w:rPr>
          <w:bCs/>
          <w:lang w:val="en-US"/>
        </w:rPr>
      </w:pPr>
      <w:r>
        <w:rPr>
          <w:bCs/>
          <w:lang w:val="en-US" w:eastAsia="zh-CN"/>
        </w:rPr>
        <w:t xml:space="preserve">Idle mode </w:t>
      </w:r>
      <w:r w:rsidR="00F178DE">
        <w:rPr>
          <w:bCs/>
          <w:lang w:val="en-US" w:eastAsia="zh-CN"/>
        </w:rPr>
        <w:t xml:space="preserve">DRX on </w:t>
      </w:r>
      <w:proofErr w:type="spellStart"/>
      <w:r w:rsidR="00F178DE">
        <w:rPr>
          <w:bCs/>
          <w:lang w:val="en-US" w:eastAsia="zh-CN"/>
        </w:rPr>
        <w:t>sidelink</w:t>
      </w:r>
      <w:proofErr w:type="spellEnd"/>
    </w:p>
    <w:p w14:paraId="39E3C2FA" w14:textId="77777777" w:rsidR="00F178DE" w:rsidRDefault="00F178DE" w:rsidP="00F178DE">
      <w:pPr>
        <w:spacing w:after="0"/>
        <w:ind w:left="720"/>
        <w:rPr>
          <w:bCs/>
          <w:lang w:val="en-US"/>
        </w:rPr>
      </w:pPr>
    </w:p>
    <w:p w14:paraId="71BBC94F" w14:textId="5699695E" w:rsidR="000D77C8" w:rsidRDefault="000D77C8" w:rsidP="000D77C8">
      <w:pPr>
        <w:numPr>
          <w:ilvl w:val="0"/>
          <w:numId w:val="8"/>
        </w:numPr>
        <w:spacing w:after="0"/>
        <w:rPr>
          <w:bCs/>
          <w:lang w:val="en-US"/>
        </w:rPr>
      </w:pPr>
      <w:r>
        <w:rPr>
          <w:bCs/>
          <w:lang w:val="en-US"/>
        </w:rPr>
        <w:t xml:space="preserve">Specify LTE </w:t>
      </w:r>
      <w:proofErr w:type="spellStart"/>
      <w:r>
        <w:rPr>
          <w:bCs/>
          <w:lang w:val="en-US"/>
        </w:rPr>
        <w:t>sidelink</w:t>
      </w:r>
      <w:proofErr w:type="spellEnd"/>
      <w:r w:rsidR="00DC29E5">
        <w:rPr>
          <w:bCs/>
          <w:lang w:val="en-US"/>
        </w:rPr>
        <w:t xml:space="preserve"> </w:t>
      </w:r>
      <w:r w:rsidR="00F27986">
        <w:rPr>
          <w:bCs/>
          <w:lang w:val="en-US"/>
        </w:rPr>
        <w:t xml:space="preserve">enhancements </w:t>
      </w:r>
      <w:r w:rsidR="00F27986">
        <w:rPr>
          <w:bCs/>
          <w:lang w:val="en-US" w:eastAsia="zh-CN"/>
        </w:rPr>
        <w:t xml:space="preserve">with </w:t>
      </w:r>
      <w:r w:rsidR="00F27986">
        <w:rPr>
          <w:rFonts w:hint="eastAsia"/>
          <w:bCs/>
          <w:lang w:val="en-US" w:eastAsia="zh-CN"/>
        </w:rPr>
        <w:t>efficient</w:t>
      </w:r>
      <w:r w:rsidR="00F27986">
        <w:rPr>
          <w:bCs/>
          <w:lang w:val="en-US" w:eastAsia="zh-CN"/>
        </w:rPr>
        <w:t xml:space="preserve"> </w:t>
      </w:r>
      <w:proofErr w:type="spellStart"/>
      <w:r w:rsidR="00F27986">
        <w:rPr>
          <w:bCs/>
          <w:lang w:val="en-US" w:eastAsia="zh-CN"/>
        </w:rPr>
        <w:t>sidelink</w:t>
      </w:r>
      <w:proofErr w:type="spellEnd"/>
      <w:r w:rsidR="00F27986">
        <w:rPr>
          <w:rFonts w:hint="eastAsia"/>
          <w:bCs/>
          <w:lang w:val="en-US" w:eastAsia="zh-CN"/>
        </w:rPr>
        <w:t xml:space="preserve"> </w:t>
      </w:r>
      <w:r w:rsidR="00F27986">
        <w:rPr>
          <w:bCs/>
          <w:lang w:val="en-US" w:eastAsia="zh-CN"/>
        </w:rPr>
        <w:t>operation</w:t>
      </w:r>
      <w:r w:rsidR="00F27986">
        <w:rPr>
          <w:rFonts w:hint="eastAsia"/>
          <w:bCs/>
          <w:lang w:val="en-US" w:eastAsia="zh-CN"/>
        </w:rPr>
        <w:t xml:space="preserve"> and </w:t>
      </w:r>
      <w:r w:rsidR="00F27986" w:rsidRPr="00FA30E4">
        <w:rPr>
          <w:rFonts w:cs="Calibri"/>
        </w:rPr>
        <w:t xml:space="preserve">low complexity/cost &amp; </w:t>
      </w:r>
      <w:r w:rsidR="00F27986" w:rsidRPr="001C4B42">
        <w:rPr>
          <w:rFonts w:cs="Calibri"/>
        </w:rPr>
        <w:t>low energy</w:t>
      </w:r>
      <w:r w:rsidR="00F27986" w:rsidRPr="001C4B42">
        <w:rPr>
          <w:rFonts w:hint="eastAsia"/>
          <w:bCs/>
          <w:lang w:val="en-US" w:eastAsia="zh-CN"/>
        </w:rPr>
        <w:t xml:space="preserve"> </w:t>
      </w:r>
      <w:proofErr w:type="spellStart"/>
      <w:r w:rsidR="00183078">
        <w:rPr>
          <w:bCs/>
          <w:lang w:val="en-US" w:eastAsia="zh-CN"/>
        </w:rPr>
        <w:t>eR</w:t>
      </w:r>
      <w:r w:rsidR="00183078" w:rsidRPr="001C4B42">
        <w:rPr>
          <w:rFonts w:hint="eastAsia"/>
          <w:bCs/>
          <w:lang w:val="en-US" w:eastAsia="zh-CN"/>
        </w:rPr>
        <w:t>elay</w:t>
      </w:r>
      <w:proofErr w:type="spellEnd"/>
      <w:r w:rsidR="00F27986" w:rsidRPr="001C4B42">
        <w:rPr>
          <w:rFonts w:hint="eastAsia"/>
          <w:bCs/>
          <w:lang w:val="en-US" w:eastAsia="zh-CN"/>
        </w:rPr>
        <w:t>/</w:t>
      </w:r>
      <w:proofErr w:type="spellStart"/>
      <w:r w:rsidR="00183078">
        <w:rPr>
          <w:bCs/>
          <w:lang w:val="en-US" w:eastAsia="zh-CN"/>
        </w:rPr>
        <w:t>eR</w:t>
      </w:r>
      <w:r w:rsidR="00183078" w:rsidRPr="001C4B42">
        <w:rPr>
          <w:rFonts w:hint="eastAsia"/>
          <w:bCs/>
          <w:lang w:val="en-US" w:eastAsia="zh-CN"/>
        </w:rPr>
        <w:t>emote</w:t>
      </w:r>
      <w:proofErr w:type="spellEnd"/>
      <w:r w:rsidR="00693587">
        <w:rPr>
          <w:bCs/>
          <w:lang w:val="en-US" w:eastAsia="zh-CN"/>
        </w:rPr>
        <w:t xml:space="preserve"> functionality suitable for </w:t>
      </w:r>
      <w:r w:rsidR="00F47827">
        <w:rPr>
          <w:bCs/>
          <w:lang w:val="en-US"/>
        </w:rPr>
        <w:t>BL UEs</w:t>
      </w:r>
      <w:r w:rsidR="00693587">
        <w:rPr>
          <w:bCs/>
          <w:lang w:val="en-US"/>
        </w:rPr>
        <w:t xml:space="preserve"> and NB-</w:t>
      </w:r>
      <w:proofErr w:type="spellStart"/>
      <w:r w:rsidR="00693587">
        <w:rPr>
          <w:bCs/>
          <w:lang w:val="en-US"/>
        </w:rPr>
        <w:t>IoT</w:t>
      </w:r>
      <w:proofErr w:type="spellEnd"/>
      <w:r w:rsidR="00966BA2" w:rsidRPr="00966BA2">
        <w:rPr>
          <w:bCs/>
          <w:lang w:val="en-US"/>
        </w:rPr>
        <w:t xml:space="preserve"> </w:t>
      </w:r>
      <w:r w:rsidR="00966BA2">
        <w:rPr>
          <w:bCs/>
          <w:lang w:val="en-US"/>
        </w:rPr>
        <w:t>UE</w:t>
      </w:r>
      <w:r w:rsidR="00221BB7">
        <w:rPr>
          <w:bCs/>
          <w:lang w:val="en-US"/>
        </w:rPr>
        <w:t>s</w:t>
      </w:r>
      <w:r>
        <w:rPr>
          <w:bCs/>
          <w:lang w:val="en-US"/>
        </w:rPr>
        <w:t>:</w:t>
      </w:r>
      <w:r w:rsidRPr="00BB1627">
        <w:rPr>
          <w:bCs/>
          <w:lang w:val="en-US" w:eastAsia="zh-CN"/>
        </w:rPr>
        <w:t xml:space="preserve"> </w:t>
      </w:r>
    </w:p>
    <w:p w14:paraId="4C26C965" w14:textId="58E11926" w:rsidR="000D77C8" w:rsidRPr="00DE6EDC" w:rsidRDefault="000D77C8" w:rsidP="000D77C8">
      <w:pPr>
        <w:numPr>
          <w:ilvl w:val="1"/>
          <w:numId w:val="8"/>
        </w:numPr>
        <w:spacing w:after="0"/>
        <w:rPr>
          <w:bCs/>
          <w:lang w:val="en-US"/>
        </w:rPr>
      </w:pPr>
      <w:bookmarkStart w:id="2" w:name="OLE_LINK1"/>
      <w:bookmarkStart w:id="3" w:name="OLE_LINK2"/>
      <w:r w:rsidRPr="00DE6EDC">
        <w:rPr>
          <w:bCs/>
          <w:lang w:val="en-US" w:eastAsia="zh-CN"/>
        </w:rPr>
        <w:t>S</w:t>
      </w:r>
      <w:r w:rsidRPr="00DE6EDC">
        <w:rPr>
          <w:rFonts w:hint="eastAsia"/>
          <w:bCs/>
          <w:lang w:val="en-US" w:eastAsia="zh-CN"/>
        </w:rPr>
        <w:t>pecify enhancements to synchronization [RAN1</w:t>
      </w:r>
      <w:r w:rsidRPr="00DE6EDC">
        <w:rPr>
          <w:bCs/>
          <w:lang w:val="en-US" w:eastAsia="zh-CN"/>
        </w:rPr>
        <w:t>, RAN2</w:t>
      </w:r>
      <w:r w:rsidRPr="00DE6EDC">
        <w:rPr>
          <w:rFonts w:hint="eastAsia"/>
          <w:bCs/>
          <w:lang w:val="en-US" w:eastAsia="zh-CN"/>
        </w:rPr>
        <w:t>]</w:t>
      </w:r>
      <w:r w:rsidR="00FD34C7">
        <w:rPr>
          <w:bCs/>
          <w:lang w:val="en-US" w:eastAsia="zh-CN"/>
        </w:rPr>
        <w:t xml:space="preserve"> </w:t>
      </w:r>
    </w:p>
    <w:p w14:paraId="0708FE89" w14:textId="295F2ED4" w:rsidR="000D77C8" w:rsidRPr="00DE6EDC" w:rsidRDefault="000D77C8" w:rsidP="000D77C8">
      <w:pPr>
        <w:numPr>
          <w:ilvl w:val="2"/>
          <w:numId w:val="8"/>
        </w:numPr>
        <w:spacing w:after="0"/>
        <w:rPr>
          <w:bCs/>
          <w:lang w:val="en-US"/>
        </w:rPr>
      </w:pPr>
      <w:r>
        <w:rPr>
          <w:bCs/>
          <w:lang w:val="en-US" w:eastAsia="zh-CN"/>
        </w:rPr>
        <w:t>E</w:t>
      </w:r>
      <w:r>
        <w:rPr>
          <w:rFonts w:hint="eastAsia"/>
          <w:bCs/>
          <w:lang w:val="en-US" w:eastAsia="zh-CN"/>
        </w:rPr>
        <w:t xml:space="preserve">nhanced SLSS/PSBCH format to support 1PRB bandwidth </w:t>
      </w:r>
    </w:p>
    <w:p w14:paraId="7F19953F" w14:textId="6D7DFC05" w:rsidR="009C08E6" w:rsidRDefault="009C08E6" w:rsidP="009C08E6">
      <w:pPr>
        <w:numPr>
          <w:ilvl w:val="2"/>
          <w:numId w:val="8"/>
        </w:numPr>
        <w:spacing w:after="0"/>
        <w:rPr>
          <w:bCs/>
          <w:lang w:val="en-US"/>
        </w:rPr>
      </w:pPr>
      <w:r w:rsidRPr="00DE6EDC">
        <w:rPr>
          <w:bCs/>
          <w:lang w:val="en-US" w:eastAsia="zh-CN"/>
        </w:rPr>
        <w:t xml:space="preserve">Enable in-coverage </w:t>
      </w:r>
      <w:proofErr w:type="spellStart"/>
      <w:r>
        <w:rPr>
          <w:bCs/>
          <w:lang w:val="en-US" w:eastAsia="zh-CN"/>
        </w:rPr>
        <w:t>e</w:t>
      </w:r>
      <w:r w:rsidRPr="00DE6EDC">
        <w:rPr>
          <w:bCs/>
          <w:lang w:val="en-US" w:eastAsia="zh-CN"/>
        </w:rPr>
        <w:t>Relay</w:t>
      </w:r>
      <w:proofErr w:type="spellEnd"/>
      <w:r w:rsidRPr="00DE6EDC">
        <w:rPr>
          <w:bCs/>
          <w:lang w:val="en-US" w:eastAsia="zh-CN"/>
        </w:rPr>
        <w:t xml:space="preserve"> UE to serve as a sync source for in-coverage </w:t>
      </w:r>
      <w:proofErr w:type="spellStart"/>
      <w:r>
        <w:rPr>
          <w:bCs/>
          <w:lang w:val="en-US" w:eastAsia="zh-CN"/>
        </w:rPr>
        <w:t>e</w:t>
      </w:r>
      <w:r w:rsidRPr="00DE6EDC">
        <w:rPr>
          <w:bCs/>
          <w:lang w:val="en-US" w:eastAsia="zh-CN"/>
        </w:rPr>
        <w:t>Remote</w:t>
      </w:r>
      <w:proofErr w:type="spellEnd"/>
      <w:r w:rsidRPr="00DE6EDC">
        <w:rPr>
          <w:bCs/>
          <w:lang w:val="en-US" w:eastAsia="zh-CN"/>
        </w:rPr>
        <w:t xml:space="preserve"> UE</w:t>
      </w:r>
      <w:r>
        <w:rPr>
          <w:bCs/>
          <w:lang w:val="en-US" w:eastAsia="zh-CN"/>
        </w:rPr>
        <w:t xml:space="preserve"> using the </w:t>
      </w:r>
      <w:r w:rsidR="00693587">
        <w:rPr>
          <w:bCs/>
          <w:lang w:val="en-US" w:eastAsia="zh-CN"/>
        </w:rPr>
        <w:t xml:space="preserve">legacy or the </w:t>
      </w:r>
      <w:r>
        <w:rPr>
          <w:bCs/>
          <w:lang w:val="en-US" w:eastAsia="zh-CN"/>
        </w:rPr>
        <w:t>enhanced sync signals</w:t>
      </w:r>
    </w:p>
    <w:p w14:paraId="137F9D08" w14:textId="53089158" w:rsidR="000D77C8" w:rsidRDefault="000D77C8" w:rsidP="000D77C8">
      <w:pPr>
        <w:numPr>
          <w:ilvl w:val="1"/>
          <w:numId w:val="8"/>
        </w:numPr>
        <w:spacing w:after="0"/>
        <w:rPr>
          <w:bCs/>
          <w:lang w:val="en-US"/>
        </w:rPr>
      </w:pPr>
      <w:r w:rsidRPr="00DE6EDC">
        <w:rPr>
          <w:bCs/>
          <w:lang w:val="en-US" w:eastAsia="zh-CN"/>
        </w:rPr>
        <w:t>S</w:t>
      </w:r>
      <w:r w:rsidRPr="00DE6EDC">
        <w:rPr>
          <w:rFonts w:hint="eastAsia"/>
          <w:bCs/>
          <w:lang w:val="en-US" w:eastAsia="zh-CN"/>
        </w:rPr>
        <w:t xml:space="preserve">pecify enhancements to </w:t>
      </w:r>
      <w:proofErr w:type="spellStart"/>
      <w:r w:rsidRPr="00DE6EDC">
        <w:rPr>
          <w:rFonts w:hint="eastAsia"/>
          <w:bCs/>
          <w:lang w:val="en-US" w:eastAsia="zh-CN"/>
        </w:rPr>
        <w:t>sidelink</w:t>
      </w:r>
      <w:proofErr w:type="spellEnd"/>
      <w:r w:rsidRPr="00DE6EDC">
        <w:rPr>
          <w:rFonts w:hint="eastAsia"/>
          <w:bCs/>
          <w:lang w:val="en-US" w:eastAsia="zh-CN"/>
        </w:rPr>
        <w:t xml:space="preserve"> discovery </w:t>
      </w:r>
      <w:r>
        <w:rPr>
          <w:rFonts w:hint="eastAsia"/>
          <w:bCs/>
          <w:lang w:val="en-US" w:eastAsia="zh-CN"/>
        </w:rPr>
        <w:t>and to aid communication establishment</w:t>
      </w:r>
    </w:p>
    <w:p w14:paraId="21B7FB39" w14:textId="7FB1BCEE" w:rsidR="000D77C8" w:rsidRPr="008C3875" w:rsidRDefault="000D77C8" w:rsidP="000D77C8">
      <w:pPr>
        <w:numPr>
          <w:ilvl w:val="2"/>
          <w:numId w:val="8"/>
        </w:numPr>
        <w:spacing w:after="0"/>
        <w:rPr>
          <w:bCs/>
          <w:lang w:val="en-US"/>
        </w:rPr>
      </w:pPr>
      <w:r w:rsidRPr="008C3875">
        <w:rPr>
          <w:bCs/>
          <w:lang w:val="en-US" w:eastAsia="zh-CN"/>
        </w:rPr>
        <w:t>E</w:t>
      </w:r>
      <w:r w:rsidRPr="008C3875">
        <w:rPr>
          <w:rFonts w:hint="eastAsia"/>
          <w:bCs/>
          <w:lang w:val="en-US" w:eastAsia="zh-CN"/>
        </w:rPr>
        <w:t xml:space="preserve">nhanced </w:t>
      </w:r>
      <w:r w:rsidRPr="008C3875">
        <w:rPr>
          <w:bCs/>
          <w:lang w:val="en-US" w:eastAsia="zh-CN"/>
        </w:rPr>
        <w:t>discovery</w:t>
      </w:r>
      <w:r w:rsidRPr="008C3875">
        <w:rPr>
          <w:rFonts w:hint="eastAsia"/>
          <w:bCs/>
          <w:lang w:val="en-US" w:eastAsia="zh-CN"/>
        </w:rPr>
        <w:t xml:space="preserve"> to </w:t>
      </w:r>
      <w:r w:rsidRPr="008C3875">
        <w:rPr>
          <w:bCs/>
          <w:lang w:val="en-US" w:eastAsia="zh-CN"/>
        </w:rPr>
        <w:t xml:space="preserve">accommodate </w:t>
      </w:r>
      <w:r w:rsidRPr="008C3875">
        <w:rPr>
          <w:rFonts w:hint="eastAsia"/>
          <w:bCs/>
          <w:lang w:val="en-US" w:eastAsia="zh-CN"/>
        </w:rPr>
        <w:t xml:space="preserve">support </w:t>
      </w:r>
      <w:r w:rsidRPr="008C3875">
        <w:rPr>
          <w:bCs/>
          <w:lang w:val="en-US" w:eastAsia="zh-CN"/>
        </w:rPr>
        <w:t xml:space="preserve">of </w:t>
      </w:r>
      <w:r w:rsidRPr="008C3875">
        <w:rPr>
          <w:rFonts w:hint="eastAsia"/>
          <w:bCs/>
          <w:lang w:val="en-US" w:eastAsia="zh-CN"/>
        </w:rPr>
        <w:t>1PRB bandwidth</w:t>
      </w:r>
      <w:r w:rsidR="0049255E">
        <w:rPr>
          <w:bCs/>
          <w:lang w:val="en-US" w:eastAsia="zh-CN"/>
        </w:rPr>
        <w:t xml:space="preserve"> </w:t>
      </w:r>
      <w:r w:rsidR="00693587">
        <w:rPr>
          <w:bCs/>
          <w:lang w:val="en-US" w:eastAsia="zh-CN"/>
        </w:rPr>
        <w:t xml:space="preserve"> [RAN1]</w:t>
      </w:r>
    </w:p>
    <w:p w14:paraId="04B4D6DB" w14:textId="77777777" w:rsidR="00ED3282" w:rsidRDefault="009C08E6" w:rsidP="000D77C8">
      <w:pPr>
        <w:numPr>
          <w:ilvl w:val="1"/>
          <w:numId w:val="8"/>
        </w:numPr>
        <w:spacing w:after="0"/>
        <w:rPr>
          <w:bCs/>
          <w:lang w:val="en-US"/>
        </w:rPr>
      </w:pPr>
      <w:bookmarkStart w:id="4" w:name="OLE_LINK3"/>
      <w:r w:rsidRPr="008C3875">
        <w:rPr>
          <w:bCs/>
          <w:lang w:val="en-US" w:eastAsia="zh-CN"/>
        </w:rPr>
        <w:t xml:space="preserve">Association between TX discovery resources and RX discovery resources and association between discovery resources and communication resources </w:t>
      </w:r>
      <w:r w:rsidR="00DC29E5">
        <w:rPr>
          <w:bCs/>
          <w:lang w:val="en-US" w:eastAsia="zh-CN"/>
        </w:rPr>
        <w:t xml:space="preserve">for the autonomous resource selection case </w:t>
      </w:r>
      <w:r w:rsidRPr="008C3875">
        <w:rPr>
          <w:bCs/>
          <w:lang w:val="en-US" w:eastAsia="zh-CN"/>
        </w:rPr>
        <w:t xml:space="preserve">are </w:t>
      </w:r>
      <w:bookmarkEnd w:id="4"/>
      <w:r w:rsidRPr="008C3875">
        <w:rPr>
          <w:bCs/>
          <w:lang w:val="en-US" w:eastAsia="zh-CN"/>
        </w:rPr>
        <w:t>handled by higher layer.</w:t>
      </w:r>
      <w:r w:rsidR="00693587">
        <w:rPr>
          <w:bCs/>
          <w:lang w:val="en-US" w:eastAsia="zh-CN"/>
        </w:rPr>
        <w:t xml:space="preserve"> [RAN2]</w:t>
      </w:r>
    </w:p>
    <w:p w14:paraId="2E8E358C" w14:textId="28A33CE4" w:rsidR="000D77C8" w:rsidRPr="008C3875" w:rsidRDefault="000D77C8" w:rsidP="000D77C8">
      <w:pPr>
        <w:numPr>
          <w:ilvl w:val="1"/>
          <w:numId w:val="8"/>
        </w:numPr>
        <w:spacing w:after="0"/>
        <w:rPr>
          <w:bCs/>
          <w:lang w:val="en-US"/>
        </w:rPr>
      </w:pPr>
      <w:r w:rsidRPr="008C3875">
        <w:rPr>
          <w:bCs/>
          <w:lang w:val="en-US" w:eastAsia="zh-CN"/>
        </w:rPr>
        <w:t>S</w:t>
      </w:r>
      <w:r w:rsidRPr="008C3875">
        <w:rPr>
          <w:rFonts w:hint="eastAsia"/>
          <w:bCs/>
          <w:lang w:val="en-US" w:eastAsia="zh-CN"/>
        </w:rPr>
        <w:t xml:space="preserve">pecify enhancements for </w:t>
      </w:r>
      <w:proofErr w:type="spellStart"/>
      <w:r w:rsidRPr="008C3875">
        <w:rPr>
          <w:rFonts w:hint="eastAsia"/>
          <w:bCs/>
          <w:lang w:val="en-US" w:eastAsia="zh-CN"/>
        </w:rPr>
        <w:t>sidelink</w:t>
      </w:r>
      <w:proofErr w:type="spellEnd"/>
      <w:r w:rsidRPr="008C3875">
        <w:rPr>
          <w:rFonts w:hint="eastAsia"/>
          <w:bCs/>
          <w:lang w:val="en-US" w:eastAsia="zh-CN"/>
        </w:rPr>
        <w:t xml:space="preserve"> unicast communication. [RAN1, RAN2]</w:t>
      </w:r>
    </w:p>
    <w:p w14:paraId="20A8F88E" w14:textId="05D1E876" w:rsidR="000D77C8" w:rsidRPr="008C3875" w:rsidRDefault="000D77C8" w:rsidP="000D77C8">
      <w:pPr>
        <w:numPr>
          <w:ilvl w:val="2"/>
          <w:numId w:val="8"/>
        </w:numPr>
        <w:spacing w:after="0"/>
        <w:rPr>
          <w:bCs/>
          <w:lang w:val="en-US"/>
        </w:rPr>
      </w:pPr>
      <w:r w:rsidRPr="008C3875">
        <w:rPr>
          <w:bCs/>
          <w:lang w:val="en-US"/>
        </w:rPr>
        <w:t>M</w:t>
      </w:r>
      <w:r w:rsidRPr="008C3875">
        <w:rPr>
          <w:bCs/>
          <w:lang w:val="en-US" w:eastAsia="zh-CN"/>
        </w:rPr>
        <w:t>easurements</w:t>
      </w:r>
      <w:r w:rsidR="00F9159A">
        <w:rPr>
          <w:bCs/>
          <w:lang w:val="en-US" w:eastAsia="zh-CN"/>
        </w:rPr>
        <w:t>,</w:t>
      </w:r>
      <w:r w:rsidRPr="008C3875">
        <w:rPr>
          <w:bCs/>
          <w:lang w:val="en-US" w:eastAsia="zh-CN"/>
        </w:rPr>
        <w:t xml:space="preserve"> reports</w:t>
      </w:r>
      <w:r w:rsidR="00F9159A">
        <w:rPr>
          <w:bCs/>
          <w:lang w:val="en-US" w:eastAsia="zh-CN"/>
        </w:rPr>
        <w:t>, and feedback</w:t>
      </w:r>
      <w:r w:rsidRPr="008C3875">
        <w:rPr>
          <w:bCs/>
          <w:lang w:val="en-US" w:eastAsia="zh-CN"/>
        </w:rPr>
        <w:t xml:space="preserve"> to facilitate </w:t>
      </w:r>
      <w:r w:rsidRPr="008C3875">
        <w:rPr>
          <w:rFonts w:hint="eastAsia"/>
          <w:bCs/>
          <w:lang w:val="en-US" w:eastAsia="zh-CN"/>
        </w:rPr>
        <w:t xml:space="preserve">link </w:t>
      </w:r>
      <w:r w:rsidRPr="008C3875">
        <w:rPr>
          <w:bCs/>
          <w:lang w:val="en-US" w:eastAsia="zh-CN"/>
        </w:rPr>
        <w:t>adapt</w:t>
      </w:r>
      <w:r w:rsidRPr="008C3875">
        <w:rPr>
          <w:rFonts w:hint="eastAsia"/>
          <w:bCs/>
          <w:lang w:val="en-US" w:eastAsia="zh-CN"/>
        </w:rPr>
        <w:t xml:space="preserve">ion </w:t>
      </w:r>
      <w:r w:rsidRPr="008C3875">
        <w:rPr>
          <w:bCs/>
          <w:lang w:val="en-US" w:eastAsia="zh-CN"/>
        </w:rPr>
        <w:t xml:space="preserve">on </w:t>
      </w:r>
      <w:proofErr w:type="spellStart"/>
      <w:r w:rsidRPr="008C3875">
        <w:rPr>
          <w:bCs/>
          <w:lang w:val="en-US" w:eastAsia="zh-CN"/>
        </w:rPr>
        <w:t>sidelink</w:t>
      </w:r>
      <w:proofErr w:type="spellEnd"/>
      <w:r w:rsidRPr="008C3875">
        <w:rPr>
          <w:bCs/>
          <w:lang w:val="en-US" w:eastAsia="zh-CN"/>
        </w:rPr>
        <w:t xml:space="preserve">  </w:t>
      </w:r>
    </w:p>
    <w:p w14:paraId="0D541803" w14:textId="77777777" w:rsidR="000D77C8" w:rsidRPr="008C3875" w:rsidRDefault="000D77C8" w:rsidP="000D77C8">
      <w:pPr>
        <w:numPr>
          <w:ilvl w:val="2"/>
          <w:numId w:val="8"/>
        </w:numPr>
        <w:spacing w:after="0"/>
        <w:rPr>
          <w:bCs/>
          <w:lang w:val="en-US"/>
        </w:rPr>
      </w:pPr>
      <w:r w:rsidRPr="008C3875">
        <w:rPr>
          <w:bCs/>
          <w:lang w:val="en-US" w:eastAsia="zh-CN"/>
        </w:rPr>
        <w:t>E</w:t>
      </w:r>
      <w:r w:rsidRPr="008C3875">
        <w:rPr>
          <w:rFonts w:hint="eastAsia"/>
          <w:bCs/>
          <w:lang w:val="en-US" w:eastAsia="zh-CN"/>
        </w:rPr>
        <w:t xml:space="preserve">nhanced </w:t>
      </w:r>
      <w:r w:rsidRPr="008C3875">
        <w:rPr>
          <w:bCs/>
          <w:lang w:val="en-US"/>
        </w:rPr>
        <w:t xml:space="preserve">power control </w:t>
      </w:r>
      <w:r w:rsidRPr="008C3875">
        <w:rPr>
          <w:rFonts w:hint="eastAsia"/>
          <w:bCs/>
          <w:lang w:val="en-US" w:eastAsia="zh-CN"/>
        </w:rPr>
        <w:t xml:space="preserve">mechanisms </w:t>
      </w:r>
      <w:r w:rsidRPr="008C3875">
        <w:rPr>
          <w:bCs/>
          <w:lang w:val="en-US"/>
        </w:rPr>
        <w:t xml:space="preserve">on </w:t>
      </w:r>
      <w:proofErr w:type="spellStart"/>
      <w:r w:rsidRPr="008C3875">
        <w:rPr>
          <w:bCs/>
          <w:lang w:val="en-US"/>
        </w:rPr>
        <w:t>sidelink</w:t>
      </w:r>
      <w:proofErr w:type="spellEnd"/>
    </w:p>
    <w:p w14:paraId="6E29D5F2" w14:textId="77777777" w:rsidR="000D77C8" w:rsidRPr="008C3875" w:rsidRDefault="000D77C8" w:rsidP="000D77C8">
      <w:pPr>
        <w:numPr>
          <w:ilvl w:val="2"/>
          <w:numId w:val="8"/>
        </w:numPr>
        <w:spacing w:after="0"/>
        <w:rPr>
          <w:bCs/>
          <w:lang w:val="en-US"/>
        </w:rPr>
      </w:pPr>
      <w:r w:rsidRPr="008C3875">
        <w:rPr>
          <w:bCs/>
          <w:lang w:val="en-US"/>
        </w:rPr>
        <w:t xml:space="preserve">Necessary enhancements to </w:t>
      </w:r>
      <w:proofErr w:type="spellStart"/>
      <w:r w:rsidRPr="008C3875">
        <w:rPr>
          <w:bCs/>
          <w:lang w:val="en-US"/>
        </w:rPr>
        <w:t>eNB</w:t>
      </w:r>
      <w:proofErr w:type="spellEnd"/>
      <w:r w:rsidRPr="008C3875">
        <w:rPr>
          <w:bCs/>
          <w:lang w:val="en-US"/>
        </w:rPr>
        <w:t xml:space="preserve">-controlled resource allocation </w:t>
      </w:r>
    </w:p>
    <w:p w14:paraId="5601A138" w14:textId="77777777" w:rsidR="000D77C8" w:rsidRPr="008C3875" w:rsidRDefault="000D77C8" w:rsidP="000D77C8">
      <w:pPr>
        <w:numPr>
          <w:ilvl w:val="2"/>
          <w:numId w:val="8"/>
        </w:numPr>
        <w:spacing w:after="0"/>
        <w:rPr>
          <w:bCs/>
          <w:lang w:val="en-US"/>
        </w:rPr>
      </w:pPr>
      <w:proofErr w:type="spellStart"/>
      <w:r w:rsidRPr="008C3875">
        <w:rPr>
          <w:bCs/>
          <w:lang w:val="en-US"/>
        </w:rPr>
        <w:t>eRelay</w:t>
      </w:r>
      <w:proofErr w:type="spellEnd"/>
      <w:r w:rsidRPr="008C3875">
        <w:rPr>
          <w:bCs/>
          <w:lang w:val="en-US"/>
        </w:rPr>
        <w:t xml:space="preserve"> UE assisted resource allocation support</w:t>
      </w:r>
    </w:p>
    <w:p w14:paraId="1792C85F" w14:textId="77777777" w:rsidR="000D77C8" w:rsidRDefault="000D77C8" w:rsidP="000D77C8">
      <w:pPr>
        <w:numPr>
          <w:ilvl w:val="2"/>
          <w:numId w:val="8"/>
        </w:numPr>
        <w:spacing w:after="0"/>
        <w:rPr>
          <w:bCs/>
          <w:lang w:val="en-US"/>
        </w:rPr>
      </w:pPr>
      <w:r w:rsidRPr="008C3875">
        <w:rPr>
          <w:bCs/>
          <w:lang w:val="en-US"/>
        </w:rPr>
        <w:t xml:space="preserve"> Necessary enhancement to PSCCH/PSSCH resource pools</w:t>
      </w:r>
    </w:p>
    <w:p w14:paraId="751DB4FB" w14:textId="031D9946" w:rsidR="000D77C8" w:rsidRPr="008C3875" w:rsidRDefault="000D77C8" w:rsidP="007F41B8">
      <w:pPr>
        <w:numPr>
          <w:ilvl w:val="1"/>
          <w:numId w:val="8"/>
        </w:numPr>
        <w:spacing w:after="0"/>
        <w:rPr>
          <w:bCs/>
          <w:lang w:val="en-US"/>
        </w:rPr>
      </w:pPr>
      <w:r>
        <w:rPr>
          <w:bCs/>
          <w:lang w:val="en-US"/>
        </w:rPr>
        <w:t xml:space="preserve">Specify </w:t>
      </w:r>
      <w:r w:rsidR="001A7E6F">
        <w:rPr>
          <w:bCs/>
          <w:lang w:val="en-US"/>
        </w:rPr>
        <w:t>signaling for</w:t>
      </w:r>
      <w:r>
        <w:rPr>
          <w:bCs/>
          <w:lang w:val="en-US"/>
        </w:rPr>
        <w:t xml:space="preserve"> configuration </w:t>
      </w:r>
      <w:r w:rsidR="00693587">
        <w:rPr>
          <w:bCs/>
          <w:lang w:val="en-US"/>
        </w:rPr>
        <w:t xml:space="preserve">of </w:t>
      </w:r>
      <w:proofErr w:type="spellStart"/>
      <w:r w:rsidR="00693587">
        <w:rPr>
          <w:bCs/>
          <w:lang w:val="en-US"/>
        </w:rPr>
        <w:t>sidelink</w:t>
      </w:r>
      <w:proofErr w:type="spellEnd"/>
      <w:r w:rsidR="00693587">
        <w:rPr>
          <w:bCs/>
          <w:lang w:val="en-US"/>
        </w:rPr>
        <w:t xml:space="preserve"> operation including resource pool</w:t>
      </w:r>
      <w:r w:rsidR="00D40A30">
        <w:rPr>
          <w:bCs/>
          <w:lang w:val="en-US"/>
        </w:rPr>
        <w:t xml:space="preserve"> </w:t>
      </w:r>
      <w:r w:rsidR="00D40A30" w:rsidRPr="00D40A30">
        <w:rPr>
          <w:bCs/>
          <w:lang w:val="en-US"/>
        </w:rPr>
        <w:t xml:space="preserve">suitable for </w:t>
      </w:r>
      <w:proofErr w:type="spellStart"/>
      <w:r w:rsidR="00D40A30" w:rsidRPr="00D40A30">
        <w:rPr>
          <w:bCs/>
          <w:lang w:val="en-US"/>
        </w:rPr>
        <w:t>eMTC</w:t>
      </w:r>
      <w:proofErr w:type="spellEnd"/>
      <w:r w:rsidR="00D40A30" w:rsidRPr="00D40A30">
        <w:rPr>
          <w:bCs/>
          <w:lang w:val="en-US"/>
        </w:rPr>
        <w:t xml:space="preserve"> and NB-</w:t>
      </w:r>
      <w:proofErr w:type="spellStart"/>
      <w:r w:rsidR="00D40A30" w:rsidRPr="00D40A30">
        <w:rPr>
          <w:bCs/>
          <w:lang w:val="en-US"/>
        </w:rPr>
        <w:t>IoT</w:t>
      </w:r>
      <w:proofErr w:type="spellEnd"/>
      <w:r w:rsidR="007F41B8">
        <w:rPr>
          <w:bCs/>
          <w:lang w:val="en-US"/>
        </w:rPr>
        <w:t xml:space="preserve"> </w:t>
      </w:r>
      <w:r w:rsidR="00221BB7">
        <w:rPr>
          <w:bCs/>
          <w:lang w:val="en-US"/>
        </w:rPr>
        <w:t>UEs</w:t>
      </w:r>
      <w:r w:rsidR="00693587">
        <w:rPr>
          <w:bCs/>
          <w:lang w:val="en-US"/>
        </w:rPr>
        <w:t xml:space="preserve">. </w:t>
      </w:r>
      <w:r>
        <w:rPr>
          <w:bCs/>
          <w:lang w:val="en-US"/>
        </w:rPr>
        <w:t>[RAN2]</w:t>
      </w:r>
    </w:p>
    <w:bookmarkEnd w:id="2"/>
    <w:bookmarkEnd w:id="3"/>
    <w:p w14:paraId="0FB50489" w14:textId="77777777" w:rsidR="000D77C8" w:rsidRPr="008C3875" w:rsidRDefault="000D77C8" w:rsidP="000D77C8">
      <w:pPr>
        <w:numPr>
          <w:ilvl w:val="1"/>
          <w:numId w:val="8"/>
        </w:numPr>
        <w:spacing w:after="0"/>
        <w:rPr>
          <w:bCs/>
          <w:lang w:val="en-US"/>
        </w:rPr>
      </w:pPr>
      <w:r w:rsidRPr="008C3875">
        <w:rPr>
          <w:bCs/>
          <w:lang w:val="en-US"/>
        </w:rPr>
        <w:t xml:space="preserve">Specify any needed RF and RRM core requirements for these </w:t>
      </w:r>
      <w:proofErr w:type="spellStart"/>
      <w:r w:rsidRPr="008C3875">
        <w:rPr>
          <w:bCs/>
          <w:lang w:val="en-US"/>
        </w:rPr>
        <w:t>sidelink</w:t>
      </w:r>
      <w:proofErr w:type="spellEnd"/>
      <w:r w:rsidRPr="008C3875">
        <w:rPr>
          <w:bCs/>
          <w:lang w:val="en-US"/>
        </w:rPr>
        <w:t xml:space="preserve"> functionalities. [RAN4]</w:t>
      </w:r>
    </w:p>
    <w:p w14:paraId="4E5A54C1" w14:textId="77777777" w:rsidR="00F27986" w:rsidRDefault="00F27986" w:rsidP="00F27986">
      <w:pPr>
        <w:pStyle w:val="ListParagraph"/>
        <w:ind w:left="0"/>
        <w:jc w:val="both"/>
        <w:rPr>
          <w:rFonts w:ascii="Times New Roman" w:hAnsi="Times New Roman"/>
          <w:sz w:val="20"/>
        </w:rPr>
      </w:pPr>
    </w:p>
    <w:p w14:paraId="65BF7787" w14:textId="77777777" w:rsidR="00B04D20" w:rsidRDefault="00B04D20" w:rsidP="00F27986">
      <w:pPr>
        <w:pStyle w:val="ListParagraph"/>
        <w:ind w:left="0"/>
        <w:jc w:val="both"/>
        <w:rPr>
          <w:rFonts w:ascii="Times New Roman" w:hAnsi="Times New Roman"/>
          <w:sz w:val="20"/>
        </w:rPr>
      </w:pPr>
    </w:p>
    <w:p w14:paraId="393DF134" w14:textId="19C712CA" w:rsidR="00F27986" w:rsidRDefault="00693587" w:rsidP="00F27986">
      <w:pPr>
        <w:pStyle w:val="ListParagraph"/>
        <w:ind w:left="0"/>
        <w:jc w:val="both"/>
        <w:rPr>
          <w:rFonts w:ascii="Times New Roman" w:hAnsi="Times New Roman"/>
          <w:sz w:val="20"/>
        </w:rPr>
      </w:pPr>
      <w:r>
        <w:rPr>
          <w:rFonts w:ascii="Times New Roman" w:hAnsi="Times New Roman"/>
          <w:sz w:val="20"/>
        </w:rPr>
        <w:t>FD-</w:t>
      </w:r>
      <w:r w:rsidR="00F27986" w:rsidRPr="00477F59">
        <w:rPr>
          <w:rFonts w:ascii="Times New Roman" w:hAnsi="Times New Roman"/>
          <w:sz w:val="20"/>
        </w:rPr>
        <w:t>FDD, H</w:t>
      </w:r>
      <w:r>
        <w:rPr>
          <w:rFonts w:ascii="Times New Roman" w:hAnsi="Times New Roman"/>
          <w:sz w:val="20"/>
        </w:rPr>
        <w:t>D</w:t>
      </w:r>
      <w:r w:rsidR="00F27986" w:rsidRPr="00477F59">
        <w:rPr>
          <w:rFonts w:ascii="Times New Roman" w:hAnsi="Times New Roman"/>
          <w:sz w:val="20"/>
        </w:rPr>
        <w:t xml:space="preserve">-FDD and </w:t>
      </w:r>
      <w:proofErr w:type="gramStart"/>
      <w:r w:rsidR="00F27986" w:rsidRPr="00477F59">
        <w:rPr>
          <w:rFonts w:ascii="Times New Roman" w:hAnsi="Times New Roman"/>
          <w:sz w:val="20"/>
        </w:rPr>
        <w:t xml:space="preserve">TDD </w:t>
      </w:r>
      <w:r w:rsidRPr="00693587">
        <w:rPr>
          <w:rFonts w:ascii="Times New Roman" w:hAnsi="Times New Roman"/>
          <w:sz w:val="20"/>
        </w:rPr>
        <w:t xml:space="preserve"> </w:t>
      </w:r>
      <w:r>
        <w:rPr>
          <w:rFonts w:ascii="Times New Roman" w:hAnsi="Times New Roman"/>
          <w:sz w:val="20"/>
        </w:rPr>
        <w:t>are</w:t>
      </w:r>
      <w:proofErr w:type="gramEnd"/>
      <w:r>
        <w:rPr>
          <w:rFonts w:ascii="Times New Roman" w:hAnsi="Times New Roman"/>
          <w:sz w:val="20"/>
        </w:rPr>
        <w:t xml:space="preserve"> supported </w:t>
      </w:r>
      <w:r w:rsidR="00F27986" w:rsidRPr="00477F59">
        <w:rPr>
          <w:rFonts w:ascii="Times New Roman" w:hAnsi="Times New Roman"/>
          <w:sz w:val="20"/>
        </w:rPr>
        <w:t>for this work</w:t>
      </w:r>
      <w:r>
        <w:rPr>
          <w:rFonts w:ascii="Times New Roman" w:hAnsi="Times New Roman"/>
          <w:sz w:val="20"/>
        </w:rPr>
        <w:t>, when applicable to UE category</w:t>
      </w:r>
      <w:r w:rsidR="00F27986" w:rsidRPr="00477F59">
        <w:rPr>
          <w:rFonts w:ascii="Times New Roman" w:hAnsi="Times New Roman"/>
          <w:sz w:val="20"/>
        </w:rPr>
        <w:t xml:space="preserve">. The impact of </w:t>
      </w:r>
      <w:proofErr w:type="spellStart"/>
      <w:r w:rsidR="00F27986" w:rsidRPr="00477F59">
        <w:rPr>
          <w:rFonts w:ascii="Times New Roman" w:hAnsi="Times New Roman"/>
          <w:sz w:val="20"/>
        </w:rPr>
        <w:t>sidelink</w:t>
      </w:r>
      <w:proofErr w:type="spellEnd"/>
      <w:r w:rsidR="00F27986" w:rsidRPr="00477F59">
        <w:rPr>
          <w:rFonts w:ascii="Times New Roman" w:hAnsi="Times New Roman"/>
          <w:sz w:val="20"/>
        </w:rPr>
        <w:t xml:space="preserve"> operation on cellular traffic, spectrum and </w:t>
      </w:r>
      <w:proofErr w:type="spellStart"/>
      <w:r w:rsidR="00F27986" w:rsidRPr="00477F59">
        <w:rPr>
          <w:rFonts w:ascii="Times New Roman" w:hAnsi="Times New Roman"/>
          <w:sz w:val="20"/>
        </w:rPr>
        <w:t>QoS</w:t>
      </w:r>
      <w:proofErr w:type="spellEnd"/>
      <w:r w:rsidR="00F27986" w:rsidRPr="00477F59">
        <w:rPr>
          <w:rFonts w:ascii="Times New Roman" w:hAnsi="Times New Roman"/>
          <w:sz w:val="20"/>
        </w:rPr>
        <w:t xml:space="preserve"> of other cellular services are assumed to be fully controlled by the network.</w:t>
      </w:r>
    </w:p>
    <w:p w14:paraId="0638EB3A" w14:textId="7F42174E" w:rsidR="00115272" w:rsidRDefault="00F27986" w:rsidP="009A0EB8">
      <w:pPr>
        <w:pStyle w:val="ListParagraph"/>
        <w:ind w:left="0"/>
        <w:jc w:val="both"/>
      </w:pPr>
      <w:r>
        <w:rPr>
          <w:rFonts w:ascii="Times New Roman" w:hAnsi="Times New Roman"/>
          <w:sz w:val="20"/>
        </w:rPr>
        <w:t xml:space="preserve">No </w:t>
      </w:r>
      <w:r w:rsidR="007526C0">
        <w:rPr>
          <w:rFonts w:ascii="Times New Roman" w:hAnsi="Times New Roman"/>
          <w:sz w:val="20"/>
        </w:rPr>
        <w:t xml:space="preserve">optimized </w:t>
      </w:r>
      <w:r>
        <w:rPr>
          <w:rFonts w:ascii="Times New Roman" w:hAnsi="Times New Roman"/>
          <w:sz w:val="20"/>
        </w:rPr>
        <w:t xml:space="preserve">path switch/service continuity between </w:t>
      </w:r>
      <w:r w:rsidR="00DC29E5">
        <w:rPr>
          <w:rFonts w:ascii="Times New Roman" w:hAnsi="Times New Roman"/>
          <w:sz w:val="20"/>
        </w:rPr>
        <w:t>direct</w:t>
      </w:r>
      <w:r>
        <w:rPr>
          <w:rFonts w:ascii="Times New Roman" w:hAnsi="Times New Roman"/>
          <w:sz w:val="20"/>
        </w:rPr>
        <w:t xml:space="preserve"> (infrastructure) link and </w:t>
      </w:r>
      <w:proofErr w:type="spellStart"/>
      <w:r>
        <w:rPr>
          <w:rFonts w:ascii="Times New Roman" w:hAnsi="Times New Roman"/>
          <w:sz w:val="20"/>
        </w:rPr>
        <w:t>sidelink</w:t>
      </w:r>
      <w:proofErr w:type="spellEnd"/>
      <w:r>
        <w:rPr>
          <w:rFonts w:ascii="Times New Roman" w:hAnsi="Times New Roman"/>
          <w:sz w:val="20"/>
        </w:rPr>
        <w:t xml:space="preserve"> is needed</w:t>
      </w:r>
      <w:r w:rsidR="007526C0">
        <w:rPr>
          <w:rFonts w:ascii="Times New Roman" w:hAnsi="Times New Roman"/>
          <w:sz w:val="20"/>
        </w:rPr>
        <w:t xml:space="preserve"> in this release</w:t>
      </w:r>
      <w:r w:rsidR="000D77C8">
        <w:rPr>
          <w:rFonts w:ascii="Times New Roman" w:hAnsi="Times New Roman"/>
          <w:sz w:val="20"/>
        </w:rPr>
        <w:t>.</w:t>
      </w:r>
    </w:p>
    <w:p w14:paraId="50A4C319" w14:textId="77777777" w:rsidR="00115272" w:rsidRPr="00A7059D" w:rsidRDefault="00115272" w:rsidP="00115272">
      <w:pPr>
        <w:spacing w:after="0"/>
        <w:rPr>
          <w:bCs/>
        </w:rPr>
      </w:pPr>
    </w:p>
    <w:p w14:paraId="5BDD644E" w14:textId="77777777" w:rsidR="00115272" w:rsidRPr="001275B0" w:rsidRDefault="00115272" w:rsidP="00115272">
      <w:pPr>
        <w:pStyle w:val="Heading3"/>
      </w:pPr>
      <w:r w:rsidRPr="001275B0">
        <w:t>4.2</w:t>
      </w:r>
      <w:r w:rsidRPr="001275B0">
        <w:tab/>
        <w:t>Objective of Performance part WI</w:t>
      </w:r>
    </w:p>
    <w:p w14:paraId="575DF673" w14:textId="77777777" w:rsidR="00115272" w:rsidRPr="00EE1AB4" w:rsidRDefault="00115272" w:rsidP="00115272">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AC48C1E" w14:textId="77777777" w:rsidR="00F27986" w:rsidRDefault="00F27986" w:rsidP="00F27986">
      <w:pPr>
        <w:spacing w:after="0"/>
        <w:rPr>
          <w:bCs/>
          <w:lang w:val="en-US"/>
        </w:rPr>
      </w:pPr>
      <w:r w:rsidRPr="008C3875">
        <w:rPr>
          <w:bCs/>
          <w:lang w:val="en-US"/>
        </w:rPr>
        <w:t xml:space="preserve">Specify </w:t>
      </w:r>
      <w:r w:rsidR="00360619" w:rsidRPr="008C3875">
        <w:rPr>
          <w:bCs/>
          <w:lang w:val="en-US"/>
        </w:rPr>
        <w:t xml:space="preserve">RRM and UE demodulation </w:t>
      </w:r>
      <w:r w:rsidRPr="008C3875">
        <w:rPr>
          <w:bCs/>
          <w:lang w:val="en-US"/>
        </w:rPr>
        <w:t xml:space="preserve">performance requirements for the </w:t>
      </w:r>
      <w:proofErr w:type="spellStart"/>
      <w:r w:rsidRPr="008C3875">
        <w:rPr>
          <w:bCs/>
          <w:lang w:val="en-US"/>
        </w:rPr>
        <w:t>sidelink</w:t>
      </w:r>
      <w:proofErr w:type="spellEnd"/>
      <w:r w:rsidRPr="008C3875">
        <w:rPr>
          <w:bCs/>
          <w:lang w:val="en-US"/>
        </w:rPr>
        <w:t xml:space="preserve"> functionalities. [RAN4]</w:t>
      </w:r>
    </w:p>
    <w:p w14:paraId="71403BC7" w14:textId="77777777" w:rsidR="00115272" w:rsidRDefault="00115272" w:rsidP="00115272">
      <w:pPr>
        <w:spacing w:after="0"/>
        <w:rPr>
          <w:i/>
        </w:rPr>
      </w:pPr>
    </w:p>
    <w:p w14:paraId="48423C2D" w14:textId="77777777" w:rsidR="00115272" w:rsidRDefault="00115272" w:rsidP="00115272">
      <w:pPr>
        <w:spacing w:after="0"/>
        <w:rPr>
          <w:i/>
        </w:rPr>
      </w:pPr>
    </w:p>
    <w:p w14:paraId="300B5FFE" w14:textId="77777777" w:rsidR="00115272" w:rsidRPr="001275B0" w:rsidRDefault="00115272" w:rsidP="00115272">
      <w:pPr>
        <w:pStyle w:val="Heading3"/>
      </w:pPr>
      <w:r w:rsidRPr="001275B0">
        <w:t>4.3</w:t>
      </w:r>
      <w:r w:rsidRPr="001275B0">
        <w:tab/>
        <w:t xml:space="preserve">RAN time budget request (not applicable to RAN5 </w:t>
      </w:r>
      <w:proofErr w:type="spellStart"/>
      <w:r w:rsidRPr="001275B0">
        <w:t>W</w:t>
      </w:r>
      <w:r w:rsidR="004E50E6" w:rsidRPr="001275B0">
        <w:t>i</w:t>
      </w:r>
      <w:r w:rsidRPr="001275B0">
        <w:t>s</w:t>
      </w:r>
      <w:proofErr w:type="spellEnd"/>
      <w:r w:rsidRPr="001275B0">
        <w:t>/S</w:t>
      </w:r>
      <w:r w:rsidR="004E50E6" w:rsidRPr="001275B0">
        <w:t>i</w:t>
      </w:r>
      <w:r w:rsidRPr="001275B0">
        <w:t>s)</w:t>
      </w:r>
    </w:p>
    <w:p w14:paraId="3F6E5E5A" w14:textId="77777777" w:rsidR="00115272" w:rsidRDefault="00115272" w:rsidP="00115272">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4E50E6">
        <w:rPr>
          <w:color w:val="0000FF"/>
        </w:rPr>
        <w:t>i</w:t>
      </w:r>
      <w:r>
        <w:rPr>
          <w:color w:val="0000FF"/>
        </w:rPr>
        <w:t>s</w:t>
      </w:r>
      <w:proofErr w:type="spellEnd"/>
      <w:r>
        <w:rPr>
          <w:color w:val="0000FF"/>
        </w:rPr>
        <w:t>/S</w:t>
      </w:r>
      <w:r w:rsidR="004E50E6">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8267CB0" w14:textId="77777777" w:rsidR="00115272" w:rsidRDefault="00115272" w:rsidP="00115272">
      <w:pPr>
        <w:pStyle w:val="NO"/>
        <w:rPr>
          <w:color w:val="0000FF"/>
        </w:rPr>
      </w:pPr>
      <w:r>
        <w:rPr>
          <w:color w:val="0000FF"/>
        </w:rPr>
        <w:tab/>
        <w:t>For revisions of already approved WI/SI descriptions: Please remove the Excel table from the WID/SID</w:t>
      </w:r>
      <w:r w:rsidR="004E50E6">
        <w:rPr>
          <w:color w:val="0000FF"/>
        </w:rPr>
        <w:t>’</w:t>
      </w:r>
      <w:r>
        <w:rPr>
          <w:color w:val="0000FF"/>
        </w:rPr>
        <w:t>s zip file. The time budgets are already recorded. If you want to modify them, then this has to be done via the status report and not via a revised WID/SID.</w:t>
      </w:r>
    </w:p>
    <w:p w14:paraId="478A252F" w14:textId="77777777" w:rsidR="00115272" w:rsidRDefault="00115272" w:rsidP="00115272">
      <w:pPr>
        <w:pStyle w:val="NO"/>
        <w:rPr>
          <w:color w:val="0000FF"/>
        </w:rPr>
      </w:pPr>
      <w:r>
        <w:rPr>
          <w:color w:val="0000FF"/>
        </w:rPr>
        <w:tab/>
        <w:t>If this WID is covering Core and Performance part, then please fill out one line for each part in the attached Excel table.</w:t>
      </w:r>
    </w:p>
    <w:p w14:paraId="19C14D39" w14:textId="77777777" w:rsidR="00115272" w:rsidRPr="004E3261" w:rsidRDefault="004E50E6" w:rsidP="00115272">
      <w:pPr>
        <w:ind w:right="-99"/>
        <w:rPr>
          <w:b/>
          <w:bCs/>
          <w:color w:val="0000FF"/>
        </w:rPr>
      </w:pPr>
      <w:r w:rsidRPr="004E3261">
        <w:rPr>
          <w:b/>
          <w:bCs/>
          <w:color w:val="0000FF"/>
        </w:rPr>
        <w:t>A</w:t>
      </w:r>
      <w:r w:rsidR="00115272" w:rsidRPr="004E3261">
        <w:rPr>
          <w:b/>
          <w:bCs/>
          <w:color w:val="0000FF"/>
        </w:rPr>
        <w:t xml:space="preserve">dditional comments to the time budget </w:t>
      </w:r>
      <w:r w:rsidR="00115272">
        <w:rPr>
          <w:b/>
          <w:bCs/>
          <w:color w:val="0000FF"/>
        </w:rPr>
        <w:t>request in the attached Excel table</w:t>
      </w:r>
      <w:r w:rsidR="00115272" w:rsidRPr="004E3261">
        <w:rPr>
          <w:b/>
          <w:bCs/>
          <w:color w:val="0000FF"/>
        </w:rPr>
        <w:t>:</w:t>
      </w:r>
    </w:p>
    <w:p w14:paraId="27BC52AF" w14:textId="77777777" w:rsidR="00115272" w:rsidRDefault="00115272" w:rsidP="00115272">
      <w:pPr>
        <w:spacing w:after="0"/>
        <w:rPr>
          <w:i/>
        </w:rPr>
      </w:pPr>
    </w:p>
    <w:p w14:paraId="7EBCC848" w14:textId="77777777" w:rsidR="00115272" w:rsidRDefault="00115272" w:rsidP="00115272">
      <w:pPr>
        <w:spacing w:after="0"/>
        <w:rPr>
          <w:i/>
        </w:rPr>
      </w:pPr>
    </w:p>
    <w:p w14:paraId="2B5C61A7"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7D4C62" w14:paraId="3126057E" w14:textId="77777777" w:rsidTr="009B493F">
        <w:tc>
          <w:tcPr>
            <w:tcW w:w="9413" w:type="dxa"/>
            <w:gridSpan w:val="6"/>
            <w:shd w:val="clear" w:color="auto" w:fill="D9D9D9"/>
            <w:tcMar>
              <w:left w:w="57" w:type="dxa"/>
              <w:right w:w="57" w:type="dxa"/>
            </w:tcMar>
            <w:vAlign w:val="center"/>
          </w:tcPr>
          <w:p w14:paraId="121B01F0" w14:textId="77777777" w:rsidR="00B2743D" w:rsidRPr="007D4C62" w:rsidRDefault="00B2743D" w:rsidP="009B493F">
            <w:pPr>
              <w:pStyle w:val="TAL"/>
              <w:ind w:right="-99"/>
              <w:jc w:val="center"/>
              <w:rPr>
                <w:b/>
                <w:sz w:val="16"/>
                <w:szCs w:val="16"/>
              </w:rPr>
            </w:pPr>
            <w:r w:rsidRPr="007D4C62">
              <w:rPr>
                <w:b/>
                <w:sz w:val="16"/>
                <w:szCs w:val="16"/>
              </w:rPr>
              <w:t xml:space="preserve">New specifications </w:t>
            </w:r>
            <w:r w:rsidRPr="007D4C62">
              <w:rPr>
                <w:i/>
                <w:sz w:val="16"/>
                <w:szCs w:val="16"/>
              </w:rPr>
              <w:t>{One line per specification. Create/delete lines as needed}</w:t>
            </w:r>
          </w:p>
        </w:tc>
      </w:tr>
      <w:tr w:rsidR="00FF3F0C" w:rsidRPr="007D4C62" w14:paraId="09328184" w14:textId="77777777" w:rsidTr="00072A56">
        <w:tc>
          <w:tcPr>
            <w:tcW w:w="1617" w:type="dxa"/>
            <w:shd w:val="clear" w:color="auto" w:fill="D9D9D9"/>
            <w:tcMar>
              <w:left w:w="57" w:type="dxa"/>
              <w:right w:w="57" w:type="dxa"/>
            </w:tcMar>
            <w:vAlign w:val="center"/>
          </w:tcPr>
          <w:p w14:paraId="1AAD7A2F" w14:textId="77777777" w:rsidR="00FF3F0C" w:rsidRPr="007D4C62" w:rsidRDefault="00FF3F0C" w:rsidP="00115272">
            <w:pPr>
              <w:spacing w:after="0"/>
              <w:ind w:right="-99"/>
              <w:rPr>
                <w:sz w:val="16"/>
                <w:szCs w:val="16"/>
              </w:rPr>
            </w:pPr>
            <w:r w:rsidRPr="007D4C62">
              <w:rPr>
                <w:sz w:val="16"/>
                <w:szCs w:val="16"/>
              </w:rPr>
              <w:t>Type</w:t>
            </w:r>
          </w:p>
        </w:tc>
        <w:tc>
          <w:tcPr>
            <w:tcW w:w="1134" w:type="dxa"/>
            <w:shd w:val="clear" w:color="auto" w:fill="D9D9D9"/>
            <w:tcMar>
              <w:left w:w="57" w:type="dxa"/>
              <w:right w:w="57" w:type="dxa"/>
            </w:tcMar>
            <w:vAlign w:val="center"/>
          </w:tcPr>
          <w:p w14:paraId="0C351486" w14:textId="77777777" w:rsidR="00FF3F0C" w:rsidRPr="007D4C62" w:rsidRDefault="00115272" w:rsidP="009B493F">
            <w:pPr>
              <w:spacing w:after="0"/>
              <w:ind w:right="-99"/>
            </w:pPr>
            <w:r w:rsidRPr="007D4C62">
              <w:rPr>
                <w:sz w:val="16"/>
                <w:szCs w:val="16"/>
              </w:rPr>
              <w:t>TS/TR No.</w:t>
            </w:r>
          </w:p>
        </w:tc>
        <w:tc>
          <w:tcPr>
            <w:tcW w:w="2409" w:type="dxa"/>
            <w:shd w:val="clear" w:color="auto" w:fill="D9D9D9"/>
            <w:tcMar>
              <w:left w:w="57" w:type="dxa"/>
              <w:right w:w="57" w:type="dxa"/>
            </w:tcMar>
            <w:vAlign w:val="center"/>
          </w:tcPr>
          <w:p w14:paraId="6B611C0A"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Title</w:t>
            </w:r>
          </w:p>
        </w:tc>
        <w:tc>
          <w:tcPr>
            <w:tcW w:w="993" w:type="dxa"/>
            <w:shd w:val="clear" w:color="auto" w:fill="D9D9D9"/>
            <w:tcMar>
              <w:left w:w="57" w:type="dxa"/>
              <w:right w:w="57" w:type="dxa"/>
            </w:tcMar>
            <w:vAlign w:val="center"/>
          </w:tcPr>
          <w:p w14:paraId="077D90CA"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 xml:space="preserve">For info </w:t>
            </w:r>
            <w:r w:rsidRPr="007D4C62">
              <w:rPr>
                <w:rFonts w:ascii="Arial" w:hAnsi="Arial"/>
                <w:sz w:val="16"/>
                <w:szCs w:val="16"/>
              </w:rPr>
              <w:br/>
              <w:t xml:space="preserve">at TSG# </w:t>
            </w:r>
          </w:p>
        </w:tc>
        <w:tc>
          <w:tcPr>
            <w:tcW w:w="1074" w:type="dxa"/>
            <w:shd w:val="clear" w:color="auto" w:fill="D9D9D9"/>
            <w:tcMar>
              <w:left w:w="57" w:type="dxa"/>
              <w:right w:w="57" w:type="dxa"/>
            </w:tcMar>
            <w:vAlign w:val="center"/>
          </w:tcPr>
          <w:p w14:paraId="7728513F"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For approval at TSG#</w:t>
            </w:r>
          </w:p>
        </w:tc>
        <w:tc>
          <w:tcPr>
            <w:tcW w:w="2186" w:type="dxa"/>
            <w:shd w:val="clear" w:color="auto" w:fill="D9D9D9"/>
            <w:tcMar>
              <w:left w:w="57" w:type="dxa"/>
              <w:right w:w="57" w:type="dxa"/>
            </w:tcMar>
            <w:vAlign w:val="center"/>
          </w:tcPr>
          <w:p w14:paraId="60C1E31C"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Remarks</w:t>
            </w:r>
          </w:p>
        </w:tc>
      </w:tr>
      <w:tr w:rsidR="00FF3F0C" w:rsidRPr="007D4C62" w14:paraId="391B7639" w14:textId="77777777" w:rsidTr="00072A56">
        <w:tc>
          <w:tcPr>
            <w:tcW w:w="1617" w:type="dxa"/>
          </w:tcPr>
          <w:p w14:paraId="1F890057" w14:textId="77777777" w:rsidR="00FF3F0C" w:rsidRPr="007D4C62" w:rsidRDefault="00F27986" w:rsidP="008B519F">
            <w:pPr>
              <w:spacing w:after="0"/>
            </w:pPr>
            <w:r w:rsidRPr="007D4C62">
              <w:t>TS</w:t>
            </w:r>
          </w:p>
        </w:tc>
        <w:tc>
          <w:tcPr>
            <w:tcW w:w="1134" w:type="dxa"/>
          </w:tcPr>
          <w:p w14:paraId="65DEBBA8" w14:textId="77777777" w:rsidR="00FF3F0C" w:rsidRPr="007D4C62" w:rsidRDefault="00F27986" w:rsidP="009B493F">
            <w:pPr>
              <w:spacing w:after="0"/>
            </w:pPr>
            <w:r w:rsidRPr="007D4C62">
              <w:t>36.xxx</w:t>
            </w:r>
          </w:p>
        </w:tc>
        <w:tc>
          <w:tcPr>
            <w:tcW w:w="2409" w:type="dxa"/>
          </w:tcPr>
          <w:p w14:paraId="2CD202C2" w14:textId="77777777" w:rsidR="00FF3F0C" w:rsidRPr="007D4C62" w:rsidRDefault="00F27986" w:rsidP="00CF6810">
            <w:pPr>
              <w:spacing w:after="0"/>
            </w:pPr>
            <w:r w:rsidRPr="007D4C62">
              <w:t>Adaptation layer for L2 UE-to-Network Relaying</w:t>
            </w:r>
          </w:p>
        </w:tc>
        <w:tc>
          <w:tcPr>
            <w:tcW w:w="993" w:type="dxa"/>
          </w:tcPr>
          <w:p w14:paraId="0FC0A771" w14:textId="2422F7FC" w:rsidR="00FF3F0C" w:rsidRPr="007D4C62" w:rsidRDefault="00F27986" w:rsidP="000D0628">
            <w:pPr>
              <w:spacing w:after="0"/>
            </w:pPr>
            <w:r w:rsidRPr="007D4C62">
              <w:t>TSG#</w:t>
            </w:r>
            <w:r w:rsidR="00D1764A">
              <w:t>8</w:t>
            </w:r>
            <w:r w:rsidR="004E4CF2">
              <w:t>3</w:t>
            </w:r>
          </w:p>
        </w:tc>
        <w:tc>
          <w:tcPr>
            <w:tcW w:w="1074" w:type="dxa"/>
          </w:tcPr>
          <w:p w14:paraId="6CE46128" w14:textId="7665591C" w:rsidR="00FF3F0C" w:rsidRPr="007D4C62" w:rsidRDefault="000D0628" w:rsidP="00D1764A">
            <w:pPr>
              <w:spacing w:after="0"/>
            </w:pPr>
            <w:r>
              <w:t>TSG#8</w:t>
            </w:r>
            <w:r w:rsidR="004E4CF2">
              <w:t>4</w:t>
            </w:r>
          </w:p>
        </w:tc>
        <w:tc>
          <w:tcPr>
            <w:tcW w:w="2186" w:type="dxa"/>
          </w:tcPr>
          <w:p w14:paraId="107023D6" w14:textId="77777777" w:rsidR="0020162F" w:rsidRPr="007D4C62" w:rsidRDefault="00F27986" w:rsidP="00115272">
            <w:pPr>
              <w:spacing w:after="0"/>
            </w:pPr>
            <w:r w:rsidRPr="007D4C62">
              <w:t>Rapporteur: LG</w:t>
            </w:r>
            <w:r w:rsidR="0020162F">
              <w:t xml:space="preserve"> Electronics Inc.</w:t>
            </w:r>
          </w:p>
        </w:tc>
      </w:tr>
    </w:tbl>
    <w:p w14:paraId="6D934C5C" w14:textId="77777777" w:rsidR="00115272" w:rsidRPr="004735AB" w:rsidRDefault="00115272" w:rsidP="00115272">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4E50E6"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4E50E6" w:rsidRPr="004E3261">
        <w:rPr>
          <w:color w:val="0000FF"/>
        </w:rPr>
        <w:t>P</w:t>
      </w:r>
      <w:r w:rsidRPr="004E3261">
        <w:rPr>
          <w:color w:val="0000FF"/>
        </w:rPr>
        <w:t xml:space="preserve">art specs. Indicate </w:t>
      </w:r>
      <w:r w:rsidR="004E50E6">
        <w:rPr>
          <w:color w:val="0000FF"/>
        </w:rPr>
        <w:t>“</w:t>
      </w:r>
      <w:r w:rsidRPr="004E3261">
        <w:rPr>
          <w:color w:val="0000FF"/>
        </w:rPr>
        <w:t>Core part</w:t>
      </w:r>
      <w:r w:rsidR="004E50E6">
        <w:rPr>
          <w:color w:val="0000FF"/>
        </w:rPr>
        <w:t>”</w:t>
      </w:r>
      <w:r w:rsidRPr="004E3261">
        <w:rPr>
          <w:color w:val="0000FF"/>
        </w:rPr>
        <w:t xml:space="preserve"> or </w:t>
      </w:r>
      <w:r w:rsidR="004E50E6">
        <w:rPr>
          <w:color w:val="0000FF"/>
        </w:rPr>
        <w:t>“</w:t>
      </w:r>
      <w:proofErr w:type="spellStart"/>
      <w:r w:rsidRPr="004E3261">
        <w:rPr>
          <w:color w:val="0000FF"/>
        </w:rPr>
        <w:t>Perf</w:t>
      </w:r>
      <w:proofErr w:type="spellEnd"/>
      <w:r w:rsidRPr="004E3261">
        <w:rPr>
          <w:color w:val="0000FF"/>
        </w:rPr>
        <w:t xml:space="preserve">. </w:t>
      </w:r>
      <w:r w:rsidR="004E50E6" w:rsidRPr="004E3261">
        <w:rPr>
          <w:color w:val="0000FF"/>
        </w:rPr>
        <w:t>P</w:t>
      </w:r>
      <w:r w:rsidRPr="004E3261">
        <w:rPr>
          <w:color w:val="0000FF"/>
        </w:rPr>
        <w:t>art</w:t>
      </w:r>
      <w:r w:rsidR="004E50E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6E55597" w14:textId="77777777" w:rsidR="00115272"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7D4C62" w14:paraId="1F7ED2C5"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711588C" w14:textId="77777777" w:rsidR="004C634D" w:rsidRPr="007D4C62" w:rsidRDefault="004C634D" w:rsidP="00CD3153">
            <w:pPr>
              <w:pStyle w:val="TAL"/>
              <w:ind w:right="-99"/>
              <w:jc w:val="center"/>
              <w:rPr>
                <w:sz w:val="16"/>
                <w:szCs w:val="16"/>
              </w:rPr>
            </w:pPr>
            <w:r w:rsidRPr="007D4C62">
              <w:rPr>
                <w:b/>
                <w:sz w:val="16"/>
                <w:szCs w:val="16"/>
              </w:rPr>
              <w:t xml:space="preserve">Impacted existing TS/TR </w:t>
            </w:r>
            <w:r w:rsidR="00CD3153" w:rsidRPr="007D4C62">
              <w:rPr>
                <w:i/>
                <w:sz w:val="16"/>
                <w:szCs w:val="16"/>
              </w:rPr>
              <w:t>{One line per specification. Create/delete lines as needed}</w:t>
            </w:r>
          </w:p>
        </w:tc>
      </w:tr>
      <w:tr w:rsidR="004C634D" w:rsidRPr="007D4C62" w14:paraId="2BF996B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5F689639" w14:textId="77777777" w:rsidR="004C634D" w:rsidRPr="007D4C62" w:rsidRDefault="004C634D" w:rsidP="00C3799C">
            <w:pPr>
              <w:pStyle w:val="TAL"/>
              <w:ind w:right="-99"/>
              <w:rPr>
                <w:sz w:val="16"/>
                <w:szCs w:val="16"/>
              </w:rPr>
            </w:pPr>
            <w:r w:rsidRPr="007D4C62">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4A57ED8F" w14:textId="77777777" w:rsidR="004C634D" w:rsidRPr="007D4C62" w:rsidRDefault="004C634D" w:rsidP="00251D80">
            <w:pPr>
              <w:spacing w:after="0"/>
              <w:ind w:right="-99"/>
              <w:rPr>
                <w:sz w:val="16"/>
                <w:szCs w:val="16"/>
              </w:rPr>
            </w:pPr>
            <w:r w:rsidRPr="007D4C62">
              <w:rPr>
                <w:sz w:val="16"/>
                <w:szCs w:val="16"/>
              </w:rPr>
              <w:t>D</w:t>
            </w:r>
            <w:r w:rsidRPr="007D4C62">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2A417386" w14:textId="77777777" w:rsidR="004C634D" w:rsidRPr="007D4C62" w:rsidRDefault="004C634D" w:rsidP="00C3799C">
            <w:pPr>
              <w:pStyle w:val="TAL"/>
              <w:ind w:right="-99"/>
              <w:rPr>
                <w:sz w:val="16"/>
                <w:szCs w:val="16"/>
              </w:rPr>
            </w:pPr>
            <w:r w:rsidRPr="007D4C62">
              <w:rPr>
                <w:sz w:val="16"/>
                <w:szCs w:val="16"/>
              </w:rPr>
              <w:t>Target completion plenary#</w:t>
            </w:r>
          </w:p>
        </w:tc>
      </w:tr>
      <w:tr w:rsidR="00360619" w:rsidRPr="008C3875" w14:paraId="0A7A52C1"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1181625" w14:textId="77777777" w:rsidR="00360619" w:rsidRPr="008C3875" w:rsidRDefault="00360619" w:rsidP="00360619">
            <w:pPr>
              <w:spacing w:after="0"/>
            </w:pPr>
            <w:r w:rsidRPr="008C3875">
              <w:t>36.101</w:t>
            </w:r>
          </w:p>
        </w:tc>
        <w:tc>
          <w:tcPr>
            <w:tcW w:w="5670" w:type="dxa"/>
            <w:tcBorders>
              <w:top w:val="single" w:sz="4" w:space="0" w:color="auto"/>
              <w:left w:val="single" w:sz="4" w:space="0" w:color="auto"/>
              <w:bottom w:val="single" w:sz="4" w:space="0" w:color="auto"/>
              <w:right w:val="single" w:sz="4" w:space="0" w:color="auto"/>
            </w:tcBorders>
          </w:tcPr>
          <w:p w14:paraId="3416423D" w14:textId="77777777" w:rsidR="00360619" w:rsidRPr="008C3875" w:rsidRDefault="00360619" w:rsidP="00360619">
            <w:pPr>
              <w:spacing w:after="0"/>
            </w:pPr>
            <w:r w:rsidRPr="008C3875">
              <w:t xml:space="preserve">UE RF requirements for </w:t>
            </w:r>
            <w:proofErr w:type="spellStart"/>
            <w:r w:rsidRPr="008C3875">
              <w:t>sidelink</w:t>
            </w:r>
            <w:proofErr w:type="spellEnd"/>
            <w:r w:rsidRPr="008C3875">
              <w:t xml:space="preserve"> enhancements</w:t>
            </w:r>
          </w:p>
          <w:p w14:paraId="54F7EBDC" w14:textId="77777777" w:rsidR="00360619" w:rsidRPr="008C3875" w:rsidRDefault="00360619" w:rsidP="00360619">
            <w:pPr>
              <w:spacing w:after="0"/>
            </w:pPr>
            <w:r w:rsidRPr="008C3875">
              <w:t xml:space="preserve">UE performance requirements for </w:t>
            </w:r>
            <w:proofErr w:type="spellStart"/>
            <w:r w:rsidRPr="008C3875">
              <w:t>sidelink</w:t>
            </w:r>
            <w:proofErr w:type="spellEnd"/>
            <w:r w:rsidRPr="008C3875">
              <w:t xml:space="preserve"> enhancements</w:t>
            </w:r>
          </w:p>
        </w:tc>
        <w:tc>
          <w:tcPr>
            <w:tcW w:w="2094" w:type="dxa"/>
            <w:tcBorders>
              <w:top w:val="single" w:sz="4" w:space="0" w:color="auto"/>
              <w:left w:val="single" w:sz="4" w:space="0" w:color="auto"/>
              <w:bottom w:val="single" w:sz="4" w:space="0" w:color="auto"/>
              <w:right w:val="single" w:sz="4" w:space="0" w:color="auto"/>
            </w:tcBorders>
          </w:tcPr>
          <w:p w14:paraId="46203E9F" w14:textId="658502F3" w:rsidR="00360619" w:rsidRPr="008C3875" w:rsidRDefault="004E4CF2" w:rsidP="00360619">
            <w:pPr>
              <w:spacing w:after="0"/>
            </w:pPr>
            <w:r>
              <w:t>RAN#84</w:t>
            </w:r>
            <w:r w:rsidR="00360619" w:rsidRPr="008C3875">
              <w:t xml:space="preserve"> (for core part)</w:t>
            </w:r>
          </w:p>
          <w:p w14:paraId="5E0F4296" w14:textId="2DEE7589" w:rsidR="00360619" w:rsidRPr="008C3875" w:rsidRDefault="000D0628" w:rsidP="004E4CF2">
            <w:pPr>
              <w:spacing w:after="0"/>
            </w:pPr>
            <w:r>
              <w:t>RAN#8</w:t>
            </w:r>
            <w:r w:rsidR="004E4CF2">
              <w:t>6</w:t>
            </w:r>
            <w:r w:rsidR="00360619" w:rsidRPr="008C3875">
              <w:t xml:space="preserve"> (for performance part)</w:t>
            </w:r>
          </w:p>
        </w:tc>
      </w:tr>
      <w:tr w:rsidR="00360619" w:rsidRPr="007D4C62" w14:paraId="5D5B07A8"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11C57CEC" w14:textId="77777777" w:rsidR="00360619" w:rsidRPr="008C3875" w:rsidRDefault="00360619" w:rsidP="00360619">
            <w:pPr>
              <w:spacing w:after="0"/>
            </w:pPr>
            <w:r w:rsidRPr="008C3875">
              <w:t>36.133</w:t>
            </w:r>
          </w:p>
        </w:tc>
        <w:tc>
          <w:tcPr>
            <w:tcW w:w="5670" w:type="dxa"/>
            <w:tcBorders>
              <w:top w:val="single" w:sz="4" w:space="0" w:color="auto"/>
              <w:left w:val="single" w:sz="4" w:space="0" w:color="auto"/>
              <w:bottom w:val="single" w:sz="4" w:space="0" w:color="auto"/>
              <w:right w:val="single" w:sz="4" w:space="0" w:color="auto"/>
            </w:tcBorders>
          </w:tcPr>
          <w:p w14:paraId="60563629" w14:textId="77777777" w:rsidR="00360619" w:rsidRPr="008C3875" w:rsidRDefault="00360619" w:rsidP="00360619">
            <w:pPr>
              <w:spacing w:after="0"/>
            </w:pPr>
            <w:r w:rsidRPr="008C3875">
              <w:t xml:space="preserve">RRM core requirements for </w:t>
            </w:r>
            <w:proofErr w:type="spellStart"/>
            <w:r w:rsidRPr="008C3875">
              <w:t>sidelink</w:t>
            </w:r>
            <w:proofErr w:type="spellEnd"/>
            <w:r w:rsidRPr="008C3875">
              <w:t xml:space="preserve"> enhancements</w:t>
            </w:r>
          </w:p>
          <w:p w14:paraId="6668A739" w14:textId="77777777" w:rsidR="00360619" w:rsidRPr="008C3875" w:rsidRDefault="00360619" w:rsidP="005211E4">
            <w:pPr>
              <w:spacing w:after="0"/>
            </w:pPr>
            <w:r w:rsidRPr="008C3875">
              <w:t xml:space="preserve">RRM performance requirements for </w:t>
            </w:r>
            <w:proofErr w:type="spellStart"/>
            <w:r w:rsidRPr="008C3875">
              <w:t>sidelink</w:t>
            </w:r>
            <w:proofErr w:type="spellEnd"/>
            <w:r w:rsidRPr="008C3875">
              <w:t xml:space="preserve"> enhancements</w:t>
            </w:r>
          </w:p>
        </w:tc>
        <w:tc>
          <w:tcPr>
            <w:tcW w:w="2094" w:type="dxa"/>
            <w:tcBorders>
              <w:top w:val="single" w:sz="4" w:space="0" w:color="auto"/>
              <w:left w:val="single" w:sz="4" w:space="0" w:color="auto"/>
              <w:bottom w:val="single" w:sz="4" w:space="0" w:color="auto"/>
              <w:right w:val="single" w:sz="4" w:space="0" w:color="auto"/>
            </w:tcBorders>
          </w:tcPr>
          <w:p w14:paraId="57E417DD" w14:textId="34955870" w:rsidR="00360619" w:rsidRPr="008C3875" w:rsidRDefault="004E4CF2" w:rsidP="00360619">
            <w:pPr>
              <w:spacing w:after="0"/>
            </w:pPr>
            <w:r>
              <w:t>RAN#84</w:t>
            </w:r>
            <w:r w:rsidR="00360619" w:rsidRPr="008C3875">
              <w:t xml:space="preserve"> (for core part)</w:t>
            </w:r>
          </w:p>
          <w:p w14:paraId="6474512D" w14:textId="5111BA2E" w:rsidR="00360619" w:rsidRPr="007D4C62" w:rsidRDefault="004E4CF2" w:rsidP="00D1764A">
            <w:pPr>
              <w:spacing w:after="0"/>
            </w:pPr>
            <w:r>
              <w:t>RAN#86</w:t>
            </w:r>
            <w:r w:rsidR="00360619" w:rsidRPr="008C3875">
              <w:t xml:space="preserve"> (for performance part)</w:t>
            </w:r>
          </w:p>
        </w:tc>
      </w:tr>
      <w:tr w:rsidR="00360619" w:rsidRPr="007D4C62" w14:paraId="0F759E11"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0841AFD8" w14:textId="77777777" w:rsidR="00360619" w:rsidRPr="007D4C62" w:rsidRDefault="00360619" w:rsidP="00360619">
            <w:pPr>
              <w:spacing w:after="0"/>
            </w:pPr>
            <w:r w:rsidRPr="007D4C62">
              <w:t>36.300</w:t>
            </w:r>
          </w:p>
        </w:tc>
        <w:tc>
          <w:tcPr>
            <w:tcW w:w="5670" w:type="dxa"/>
            <w:tcBorders>
              <w:top w:val="single" w:sz="4" w:space="0" w:color="auto"/>
              <w:left w:val="single" w:sz="4" w:space="0" w:color="auto"/>
              <w:bottom w:val="single" w:sz="4" w:space="0" w:color="auto"/>
              <w:right w:val="single" w:sz="4" w:space="0" w:color="auto"/>
            </w:tcBorders>
          </w:tcPr>
          <w:p w14:paraId="5B03B5F4" w14:textId="77777777" w:rsidR="00360619" w:rsidRPr="007D4C62" w:rsidRDefault="00360619" w:rsidP="00360619">
            <w:pPr>
              <w:spacing w:after="0"/>
            </w:pPr>
            <w:r w:rsidRPr="007D4C62">
              <w:t xml:space="preserve">Overall description of relaying architecture and </w:t>
            </w:r>
            <w:proofErr w:type="spellStart"/>
            <w:r w:rsidRPr="007D4C62">
              <w:t>sidelink</w:t>
            </w:r>
            <w:proofErr w:type="spellEnd"/>
            <w:r w:rsidRPr="007D4C62">
              <w:t xml:space="preserve"> enhancements</w:t>
            </w:r>
          </w:p>
        </w:tc>
        <w:tc>
          <w:tcPr>
            <w:tcW w:w="2094" w:type="dxa"/>
            <w:tcBorders>
              <w:top w:val="single" w:sz="4" w:space="0" w:color="auto"/>
              <w:left w:val="single" w:sz="4" w:space="0" w:color="auto"/>
              <w:bottom w:val="single" w:sz="4" w:space="0" w:color="auto"/>
              <w:right w:val="single" w:sz="4" w:space="0" w:color="auto"/>
            </w:tcBorders>
          </w:tcPr>
          <w:p w14:paraId="38682C3B" w14:textId="0DEEA16F" w:rsidR="00360619" w:rsidRPr="007D4C62" w:rsidRDefault="004E4CF2" w:rsidP="00D1764A">
            <w:pPr>
              <w:spacing w:after="0"/>
            </w:pPr>
            <w:r>
              <w:t>RAN#84</w:t>
            </w:r>
          </w:p>
        </w:tc>
      </w:tr>
      <w:tr w:rsidR="00360619" w:rsidRPr="007D4C62" w14:paraId="325326F1"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E3DA25B" w14:textId="77777777" w:rsidR="00360619" w:rsidRPr="007D4C62" w:rsidRDefault="00360619" w:rsidP="00360619">
            <w:pPr>
              <w:spacing w:after="0"/>
            </w:pPr>
            <w:r w:rsidRPr="007D4C62">
              <w:t>36.304</w:t>
            </w:r>
          </w:p>
        </w:tc>
        <w:tc>
          <w:tcPr>
            <w:tcW w:w="5670" w:type="dxa"/>
            <w:tcBorders>
              <w:top w:val="single" w:sz="4" w:space="0" w:color="auto"/>
              <w:left w:val="single" w:sz="4" w:space="0" w:color="auto"/>
              <w:bottom w:val="single" w:sz="4" w:space="0" w:color="auto"/>
              <w:right w:val="single" w:sz="4" w:space="0" w:color="auto"/>
            </w:tcBorders>
          </w:tcPr>
          <w:p w14:paraId="0D8A4F09" w14:textId="77777777" w:rsidR="00360619" w:rsidRPr="007D4C62" w:rsidRDefault="00360619" w:rsidP="00360619">
            <w:pPr>
              <w:spacing w:after="0"/>
            </w:pPr>
            <w:r w:rsidRPr="007D4C62">
              <w:t>Idle mode behaviour for relaying architecture</w:t>
            </w:r>
          </w:p>
        </w:tc>
        <w:tc>
          <w:tcPr>
            <w:tcW w:w="2094" w:type="dxa"/>
            <w:tcBorders>
              <w:top w:val="single" w:sz="4" w:space="0" w:color="auto"/>
              <w:left w:val="single" w:sz="4" w:space="0" w:color="auto"/>
              <w:bottom w:val="single" w:sz="4" w:space="0" w:color="auto"/>
              <w:right w:val="single" w:sz="4" w:space="0" w:color="auto"/>
            </w:tcBorders>
          </w:tcPr>
          <w:p w14:paraId="0E06B4CF" w14:textId="0D1223FB" w:rsidR="00360619" w:rsidRPr="007D4C62" w:rsidRDefault="004E4CF2" w:rsidP="00D1764A">
            <w:pPr>
              <w:spacing w:after="0"/>
            </w:pPr>
            <w:r>
              <w:t>RAN#84</w:t>
            </w:r>
          </w:p>
        </w:tc>
      </w:tr>
      <w:tr w:rsidR="00360619" w:rsidRPr="007D4C62" w14:paraId="56EB949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3B09B8CD" w14:textId="77777777" w:rsidR="00360619" w:rsidRPr="00FA4458" w:rsidRDefault="00360619" w:rsidP="00360619">
            <w:pPr>
              <w:spacing w:after="0"/>
              <w:rPr>
                <w:rFonts w:eastAsia="Malgun Gothic"/>
                <w:lang w:eastAsia="ko-KR"/>
              </w:rPr>
            </w:pPr>
            <w:r w:rsidRPr="00FA4458">
              <w:rPr>
                <w:rFonts w:eastAsia="Malgun Gothic" w:hint="eastAsia"/>
                <w:lang w:eastAsia="ko-KR"/>
              </w:rPr>
              <w:t>36.306</w:t>
            </w:r>
          </w:p>
        </w:tc>
        <w:tc>
          <w:tcPr>
            <w:tcW w:w="5670" w:type="dxa"/>
            <w:tcBorders>
              <w:top w:val="single" w:sz="4" w:space="0" w:color="auto"/>
              <w:left w:val="single" w:sz="4" w:space="0" w:color="auto"/>
              <w:bottom w:val="single" w:sz="4" w:space="0" w:color="auto"/>
              <w:right w:val="single" w:sz="4" w:space="0" w:color="auto"/>
            </w:tcBorders>
          </w:tcPr>
          <w:p w14:paraId="7F0374B9" w14:textId="77777777" w:rsidR="00360619" w:rsidRPr="00FA4458" w:rsidRDefault="00360619" w:rsidP="00360619">
            <w:pPr>
              <w:spacing w:after="0"/>
              <w:rPr>
                <w:rFonts w:eastAsia="Malgun Gothic"/>
                <w:lang w:eastAsia="ko-KR"/>
              </w:rPr>
            </w:pPr>
            <w:r w:rsidRPr="00FA4458">
              <w:rPr>
                <w:rFonts w:eastAsia="Malgun Gothic" w:hint="eastAsia"/>
                <w:lang w:eastAsia="ko-KR"/>
              </w:rPr>
              <w:t xml:space="preserve">UE capability for relaying and </w:t>
            </w:r>
            <w:proofErr w:type="spellStart"/>
            <w:r w:rsidRPr="00FA4458">
              <w:rPr>
                <w:rFonts w:eastAsia="Malgun Gothic" w:hint="eastAsia"/>
                <w:lang w:eastAsia="ko-KR"/>
              </w:rPr>
              <w:t>sidelink</w:t>
            </w:r>
            <w:proofErr w:type="spellEnd"/>
            <w:r w:rsidRPr="00FA4458">
              <w:rPr>
                <w:rFonts w:eastAsia="Malgun Gothic" w:hint="eastAsia"/>
                <w:lang w:eastAsia="ko-KR"/>
              </w:rPr>
              <w:t xml:space="preserve"> enhancements</w:t>
            </w:r>
          </w:p>
        </w:tc>
        <w:tc>
          <w:tcPr>
            <w:tcW w:w="2094" w:type="dxa"/>
            <w:tcBorders>
              <w:top w:val="single" w:sz="4" w:space="0" w:color="auto"/>
              <w:left w:val="single" w:sz="4" w:space="0" w:color="auto"/>
              <w:bottom w:val="single" w:sz="4" w:space="0" w:color="auto"/>
              <w:right w:val="single" w:sz="4" w:space="0" w:color="auto"/>
            </w:tcBorders>
          </w:tcPr>
          <w:p w14:paraId="42A1DEC2" w14:textId="3B9AAAF3" w:rsidR="00360619" w:rsidRPr="007D4C62" w:rsidRDefault="004E4CF2" w:rsidP="00D1764A">
            <w:pPr>
              <w:spacing w:after="0"/>
            </w:pPr>
            <w:r>
              <w:t>RAN#84</w:t>
            </w:r>
          </w:p>
        </w:tc>
      </w:tr>
      <w:tr w:rsidR="00360619" w:rsidRPr="007D4C62" w14:paraId="2FFE96E6"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6AF3B38" w14:textId="77777777" w:rsidR="00360619" w:rsidRPr="007D4C62" w:rsidRDefault="00360619" w:rsidP="00360619">
            <w:pPr>
              <w:spacing w:after="0"/>
            </w:pPr>
            <w:r w:rsidRPr="007D4C62">
              <w:t>36.331</w:t>
            </w:r>
          </w:p>
        </w:tc>
        <w:tc>
          <w:tcPr>
            <w:tcW w:w="5670" w:type="dxa"/>
            <w:tcBorders>
              <w:top w:val="single" w:sz="4" w:space="0" w:color="auto"/>
              <w:left w:val="single" w:sz="4" w:space="0" w:color="auto"/>
              <w:bottom w:val="single" w:sz="4" w:space="0" w:color="auto"/>
              <w:right w:val="single" w:sz="4" w:space="0" w:color="auto"/>
            </w:tcBorders>
          </w:tcPr>
          <w:p w14:paraId="2B7FA431" w14:textId="77777777" w:rsidR="00360619" w:rsidRPr="007D4C62" w:rsidRDefault="00360619" w:rsidP="00360619">
            <w:pPr>
              <w:spacing w:after="0"/>
            </w:pPr>
            <w:r w:rsidRPr="007D4C62">
              <w:t xml:space="preserve">RRC impacts for configuration and procedures of relaying architecture and </w:t>
            </w:r>
            <w:proofErr w:type="spellStart"/>
            <w:r w:rsidRPr="007D4C62">
              <w:t>sidelink</w:t>
            </w:r>
            <w:proofErr w:type="spellEnd"/>
            <w:r w:rsidRPr="007D4C62">
              <w:t xml:space="preserve"> enhancements</w:t>
            </w:r>
            <w:r w:rsidRPr="007D4C62">
              <w:br/>
            </w:r>
          </w:p>
        </w:tc>
        <w:tc>
          <w:tcPr>
            <w:tcW w:w="2094" w:type="dxa"/>
            <w:tcBorders>
              <w:top w:val="single" w:sz="4" w:space="0" w:color="auto"/>
              <w:left w:val="single" w:sz="4" w:space="0" w:color="auto"/>
              <w:bottom w:val="single" w:sz="4" w:space="0" w:color="auto"/>
              <w:right w:val="single" w:sz="4" w:space="0" w:color="auto"/>
            </w:tcBorders>
          </w:tcPr>
          <w:p w14:paraId="5ACAC544" w14:textId="1EE95419" w:rsidR="00360619" w:rsidRPr="007D4C62" w:rsidRDefault="004E4CF2" w:rsidP="00D1764A">
            <w:pPr>
              <w:spacing w:after="0"/>
            </w:pPr>
            <w:r>
              <w:t>RAN#84</w:t>
            </w:r>
          </w:p>
        </w:tc>
      </w:tr>
      <w:tr w:rsidR="00360619" w:rsidRPr="007D4C62" w14:paraId="63B20F4C"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54EFBD2F" w14:textId="77777777" w:rsidR="00360619" w:rsidRPr="007D4C62" w:rsidDel="00FB20F1" w:rsidRDefault="00360619" w:rsidP="00360619">
            <w:pPr>
              <w:spacing w:after="0"/>
            </w:pPr>
            <w:r w:rsidRPr="007D4C62">
              <w:t>36.321</w:t>
            </w:r>
          </w:p>
        </w:tc>
        <w:tc>
          <w:tcPr>
            <w:tcW w:w="5670" w:type="dxa"/>
            <w:tcBorders>
              <w:top w:val="single" w:sz="4" w:space="0" w:color="auto"/>
              <w:left w:val="single" w:sz="4" w:space="0" w:color="auto"/>
              <w:bottom w:val="single" w:sz="4" w:space="0" w:color="auto"/>
              <w:right w:val="single" w:sz="4" w:space="0" w:color="auto"/>
            </w:tcBorders>
          </w:tcPr>
          <w:p w14:paraId="0C39A6CB" w14:textId="77777777" w:rsidR="00360619" w:rsidRPr="007D4C62" w:rsidRDefault="00360619" w:rsidP="00360619">
            <w:pPr>
              <w:spacing w:after="0"/>
            </w:pPr>
            <w:r w:rsidRPr="007D4C62">
              <w:t xml:space="preserve">MAC impacts for relaying architecture and </w:t>
            </w:r>
            <w:proofErr w:type="spellStart"/>
            <w:r w:rsidRPr="007D4C62">
              <w:t>sidelink</w:t>
            </w:r>
            <w:proofErr w:type="spellEnd"/>
            <w:r w:rsidRPr="007D4C62">
              <w:t xml:space="preserve"> enhancements</w:t>
            </w:r>
            <w:r w:rsidRPr="007D4C62">
              <w:br/>
            </w:r>
          </w:p>
        </w:tc>
        <w:tc>
          <w:tcPr>
            <w:tcW w:w="2094" w:type="dxa"/>
            <w:tcBorders>
              <w:top w:val="single" w:sz="4" w:space="0" w:color="auto"/>
              <w:left w:val="single" w:sz="4" w:space="0" w:color="auto"/>
              <w:bottom w:val="single" w:sz="4" w:space="0" w:color="auto"/>
              <w:right w:val="single" w:sz="4" w:space="0" w:color="auto"/>
            </w:tcBorders>
          </w:tcPr>
          <w:p w14:paraId="1AC070BF" w14:textId="16E52A9D" w:rsidR="00360619" w:rsidRPr="007D4C62" w:rsidRDefault="004E4CF2" w:rsidP="00D1764A">
            <w:pPr>
              <w:spacing w:after="0"/>
            </w:pPr>
            <w:r>
              <w:t>RAN#84</w:t>
            </w:r>
          </w:p>
        </w:tc>
      </w:tr>
      <w:tr w:rsidR="00360619" w:rsidRPr="007D4C62" w14:paraId="723B3786"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101D47D" w14:textId="77777777" w:rsidR="00360619" w:rsidRPr="007D4C62" w:rsidRDefault="00360619" w:rsidP="00360619">
            <w:pPr>
              <w:spacing w:after="0"/>
            </w:pPr>
            <w:r w:rsidRPr="007D4C62">
              <w:t>36.323</w:t>
            </w:r>
          </w:p>
        </w:tc>
        <w:tc>
          <w:tcPr>
            <w:tcW w:w="5670" w:type="dxa"/>
            <w:tcBorders>
              <w:top w:val="single" w:sz="4" w:space="0" w:color="auto"/>
              <w:left w:val="single" w:sz="4" w:space="0" w:color="auto"/>
              <w:bottom w:val="single" w:sz="4" w:space="0" w:color="auto"/>
              <w:right w:val="single" w:sz="4" w:space="0" w:color="auto"/>
            </w:tcBorders>
          </w:tcPr>
          <w:p w14:paraId="7E419F3D" w14:textId="77777777" w:rsidR="00360619" w:rsidRPr="007D4C62" w:rsidRDefault="00360619" w:rsidP="00360619">
            <w:pPr>
              <w:spacing w:after="0"/>
            </w:pPr>
            <w:r w:rsidRPr="007D4C62">
              <w:t xml:space="preserve">PDCP impacts to support </w:t>
            </w:r>
            <w:r>
              <w:t xml:space="preserve">relaying architecture, if necessary </w:t>
            </w:r>
          </w:p>
        </w:tc>
        <w:tc>
          <w:tcPr>
            <w:tcW w:w="2094" w:type="dxa"/>
            <w:tcBorders>
              <w:top w:val="single" w:sz="4" w:space="0" w:color="auto"/>
              <w:left w:val="single" w:sz="4" w:space="0" w:color="auto"/>
              <w:bottom w:val="single" w:sz="4" w:space="0" w:color="auto"/>
              <w:right w:val="single" w:sz="4" w:space="0" w:color="auto"/>
            </w:tcBorders>
          </w:tcPr>
          <w:p w14:paraId="3686F394" w14:textId="58FAB212" w:rsidR="00360619" w:rsidRPr="007D4C62" w:rsidRDefault="004E4CF2" w:rsidP="00D1764A">
            <w:pPr>
              <w:spacing w:after="0"/>
            </w:pPr>
            <w:r>
              <w:t>RAN#84</w:t>
            </w:r>
          </w:p>
        </w:tc>
      </w:tr>
      <w:tr w:rsidR="00360619" w:rsidRPr="007D4C62" w14:paraId="4B498E5F"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4CE09D0" w14:textId="77777777" w:rsidR="00360619" w:rsidRPr="007D4C62" w:rsidRDefault="00360619" w:rsidP="00360619">
            <w:pPr>
              <w:spacing w:after="0"/>
            </w:pPr>
            <w:r>
              <w:rPr>
                <w:rFonts w:hint="eastAsia"/>
              </w:rPr>
              <w:t>36.201</w:t>
            </w:r>
          </w:p>
        </w:tc>
        <w:tc>
          <w:tcPr>
            <w:tcW w:w="5670" w:type="dxa"/>
            <w:tcBorders>
              <w:top w:val="single" w:sz="4" w:space="0" w:color="auto"/>
              <w:left w:val="single" w:sz="4" w:space="0" w:color="auto"/>
              <w:bottom w:val="single" w:sz="4" w:space="0" w:color="auto"/>
              <w:right w:val="single" w:sz="4" w:space="0" w:color="auto"/>
            </w:tcBorders>
          </w:tcPr>
          <w:p w14:paraId="4F5B4D66" w14:textId="77777777" w:rsidR="00360619" w:rsidRPr="007D4C62" w:rsidRDefault="00360619" w:rsidP="00360619">
            <w:pPr>
              <w:spacing w:after="0"/>
            </w:pPr>
            <w:r>
              <w:rPr>
                <w:rFonts w:hint="eastAsia"/>
              </w:rPr>
              <w:t xml:space="preserve">General description of new </w:t>
            </w:r>
            <w:proofErr w:type="spellStart"/>
            <w:r>
              <w:rPr>
                <w:rFonts w:hint="eastAsia"/>
              </w:rPr>
              <w:t>sidelink</w:t>
            </w:r>
            <w:proofErr w:type="spellEnd"/>
            <w:r>
              <w:rPr>
                <w:rFonts w:hint="eastAsia"/>
              </w:rPr>
              <w:t xml:space="preserve"> functionality</w:t>
            </w:r>
          </w:p>
        </w:tc>
        <w:tc>
          <w:tcPr>
            <w:tcW w:w="2094" w:type="dxa"/>
            <w:tcBorders>
              <w:top w:val="single" w:sz="4" w:space="0" w:color="auto"/>
              <w:left w:val="single" w:sz="4" w:space="0" w:color="auto"/>
              <w:bottom w:val="single" w:sz="4" w:space="0" w:color="auto"/>
              <w:right w:val="single" w:sz="4" w:space="0" w:color="auto"/>
            </w:tcBorders>
          </w:tcPr>
          <w:p w14:paraId="7CB51DEA" w14:textId="7EF6F6D6" w:rsidR="00360619" w:rsidRPr="007D4C62" w:rsidRDefault="004E4CF2" w:rsidP="00D1764A">
            <w:pPr>
              <w:spacing w:after="0"/>
            </w:pPr>
            <w:r>
              <w:t>RAN#84</w:t>
            </w:r>
          </w:p>
        </w:tc>
      </w:tr>
      <w:tr w:rsidR="00360619" w:rsidRPr="007D4C62" w14:paraId="123E52B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5FE7AFCC" w14:textId="77777777" w:rsidR="00360619" w:rsidRPr="00327A75" w:rsidRDefault="00360619" w:rsidP="00360619">
            <w:pPr>
              <w:spacing w:after="0"/>
              <w:rPr>
                <w:rFonts w:eastAsia="Malgun Gothic"/>
                <w:lang w:eastAsia="ko-KR"/>
              </w:rPr>
            </w:pPr>
            <w:r>
              <w:rPr>
                <w:rFonts w:hint="eastAsia"/>
              </w:rPr>
              <w:t>36.211</w:t>
            </w:r>
          </w:p>
        </w:tc>
        <w:tc>
          <w:tcPr>
            <w:tcW w:w="5670" w:type="dxa"/>
            <w:tcBorders>
              <w:top w:val="single" w:sz="4" w:space="0" w:color="auto"/>
              <w:left w:val="single" w:sz="4" w:space="0" w:color="auto"/>
              <w:bottom w:val="single" w:sz="4" w:space="0" w:color="auto"/>
              <w:right w:val="single" w:sz="4" w:space="0" w:color="auto"/>
            </w:tcBorders>
          </w:tcPr>
          <w:p w14:paraId="5650046B" w14:textId="77777777" w:rsidR="00360619" w:rsidRPr="007D4C62" w:rsidRDefault="00360619" w:rsidP="00360619">
            <w:pPr>
              <w:spacing w:after="0"/>
            </w:pPr>
            <w:r>
              <w:rPr>
                <w:rFonts w:hint="eastAsia"/>
              </w:rPr>
              <w:t xml:space="preserve">Impact on </w:t>
            </w:r>
            <w:proofErr w:type="spellStart"/>
            <w:r>
              <w:rPr>
                <w:rFonts w:hint="eastAsia"/>
              </w:rPr>
              <w:t>sidelink</w:t>
            </w:r>
            <w:proofErr w:type="spellEnd"/>
            <w:r>
              <w:rPr>
                <w:rFonts w:hint="eastAsia"/>
              </w:rPr>
              <w:t xml:space="preserve"> physical channels</w:t>
            </w:r>
          </w:p>
        </w:tc>
        <w:tc>
          <w:tcPr>
            <w:tcW w:w="2094" w:type="dxa"/>
            <w:tcBorders>
              <w:top w:val="single" w:sz="4" w:space="0" w:color="auto"/>
              <w:left w:val="single" w:sz="4" w:space="0" w:color="auto"/>
              <w:bottom w:val="single" w:sz="4" w:space="0" w:color="auto"/>
              <w:right w:val="single" w:sz="4" w:space="0" w:color="auto"/>
            </w:tcBorders>
          </w:tcPr>
          <w:p w14:paraId="56C65882" w14:textId="3A2816D1" w:rsidR="00360619" w:rsidRPr="007D4C62" w:rsidRDefault="004E4CF2" w:rsidP="00D1764A">
            <w:pPr>
              <w:spacing w:after="0"/>
            </w:pPr>
            <w:r>
              <w:t>RAN#84</w:t>
            </w:r>
          </w:p>
        </w:tc>
      </w:tr>
      <w:tr w:rsidR="00360619" w:rsidRPr="007D4C62" w14:paraId="49F2294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7BF6ED25" w14:textId="77777777" w:rsidR="00360619" w:rsidRPr="00327A75" w:rsidRDefault="00360619" w:rsidP="00360619">
            <w:pPr>
              <w:spacing w:after="0"/>
              <w:rPr>
                <w:rFonts w:eastAsia="Malgun Gothic"/>
                <w:lang w:eastAsia="ko-KR"/>
              </w:rPr>
            </w:pPr>
            <w:r>
              <w:rPr>
                <w:rFonts w:hint="eastAsia"/>
              </w:rPr>
              <w:t>36.212</w:t>
            </w:r>
          </w:p>
        </w:tc>
        <w:tc>
          <w:tcPr>
            <w:tcW w:w="5670" w:type="dxa"/>
            <w:tcBorders>
              <w:top w:val="single" w:sz="4" w:space="0" w:color="auto"/>
              <w:left w:val="single" w:sz="4" w:space="0" w:color="auto"/>
              <w:bottom w:val="single" w:sz="4" w:space="0" w:color="auto"/>
              <w:right w:val="single" w:sz="4" w:space="0" w:color="auto"/>
            </w:tcBorders>
          </w:tcPr>
          <w:p w14:paraId="4AF4A205" w14:textId="77777777" w:rsidR="00360619" w:rsidRPr="007D4C62" w:rsidRDefault="00360619" w:rsidP="00360619">
            <w:pPr>
              <w:spacing w:after="0"/>
            </w:pPr>
            <w:r>
              <w:rPr>
                <w:rFonts w:hint="eastAsia"/>
              </w:rPr>
              <w:t xml:space="preserve">Impact on </w:t>
            </w:r>
            <w:proofErr w:type="spellStart"/>
            <w:r>
              <w:rPr>
                <w:rFonts w:hint="eastAsia"/>
              </w:rPr>
              <w:t>Uu</w:t>
            </w:r>
            <w:proofErr w:type="spellEnd"/>
            <w:r>
              <w:rPr>
                <w:rFonts w:hint="eastAsia"/>
              </w:rPr>
              <w:t xml:space="preserve"> and PC5 physical layer control </w:t>
            </w:r>
            <w:proofErr w:type="spellStart"/>
            <w:r>
              <w:rPr>
                <w:rFonts w:hint="eastAsia"/>
              </w:rPr>
              <w:t>signaling</w:t>
            </w:r>
            <w:proofErr w:type="spellEnd"/>
            <w:r>
              <w:rPr>
                <w:rFonts w:hint="eastAsia"/>
              </w:rPr>
              <w:t xml:space="preserve"> </w:t>
            </w:r>
          </w:p>
        </w:tc>
        <w:tc>
          <w:tcPr>
            <w:tcW w:w="2094" w:type="dxa"/>
            <w:tcBorders>
              <w:top w:val="single" w:sz="4" w:space="0" w:color="auto"/>
              <w:left w:val="single" w:sz="4" w:space="0" w:color="auto"/>
              <w:bottom w:val="single" w:sz="4" w:space="0" w:color="auto"/>
              <w:right w:val="single" w:sz="4" w:space="0" w:color="auto"/>
            </w:tcBorders>
          </w:tcPr>
          <w:p w14:paraId="25F88424" w14:textId="308C2133" w:rsidR="00360619" w:rsidRPr="007D4C62" w:rsidRDefault="004E4CF2" w:rsidP="00D1764A">
            <w:pPr>
              <w:spacing w:after="0"/>
            </w:pPr>
            <w:r>
              <w:t>RAN#84</w:t>
            </w:r>
          </w:p>
        </w:tc>
      </w:tr>
      <w:tr w:rsidR="00360619" w:rsidRPr="007D4C62" w14:paraId="755FE6F3"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A2563B9" w14:textId="77777777" w:rsidR="00360619" w:rsidRPr="00327A75" w:rsidRDefault="00360619" w:rsidP="00360619">
            <w:pPr>
              <w:spacing w:after="0"/>
              <w:rPr>
                <w:rFonts w:eastAsia="Malgun Gothic"/>
                <w:lang w:eastAsia="ko-KR"/>
              </w:rPr>
            </w:pPr>
            <w:r>
              <w:rPr>
                <w:rFonts w:hint="eastAsia"/>
              </w:rPr>
              <w:t>36.213</w:t>
            </w:r>
          </w:p>
        </w:tc>
        <w:tc>
          <w:tcPr>
            <w:tcW w:w="5670" w:type="dxa"/>
            <w:tcBorders>
              <w:top w:val="single" w:sz="4" w:space="0" w:color="auto"/>
              <w:left w:val="single" w:sz="4" w:space="0" w:color="auto"/>
              <w:bottom w:val="single" w:sz="4" w:space="0" w:color="auto"/>
              <w:right w:val="single" w:sz="4" w:space="0" w:color="auto"/>
            </w:tcBorders>
          </w:tcPr>
          <w:p w14:paraId="376FAA7E" w14:textId="77777777" w:rsidR="00360619" w:rsidRPr="00327A75" w:rsidRDefault="00360619" w:rsidP="00360619">
            <w:pPr>
              <w:spacing w:after="0"/>
              <w:rPr>
                <w:rFonts w:eastAsia="Malgun Gothic"/>
                <w:lang w:eastAsia="ko-KR"/>
              </w:rPr>
            </w:pPr>
            <w:proofErr w:type="spellStart"/>
            <w:r>
              <w:rPr>
                <w:rFonts w:hint="eastAsia"/>
              </w:rPr>
              <w:t>Sidelink</w:t>
            </w:r>
            <w:proofErr w:type="spellEnd"/>
            <w:r>
              <w:rPr>
                <w:rFonts w:hint="eastAsia"/>
              </w:rPr>
              <w:t xml:space="preserve"> pool configuration and L1 </w:t>
            </w:r>
            <w:proofErr w:type="spellStart"/>
            <w:r>
              <w:rPr>
                <w:rFonts w:hint="eastAsia"/>
              </w:rPr>
              <w:t>behavior</w:t>
            </w:r>
            <w:proofErr w:type="spellEnd"/>
            <w:r>
              <w:rPr>
                <w:rFonts w:hint="eastAsia"/>
              </w:rPr>
              <w:t xml:space="preserve"> of UEs</w:t>
            </w:r>
          </w:p>
        </w:tc>
        <w:tc>
          <w:tcPr>
            <w:tcW w:w="2094" w:type="dxa"/>
            <w:tcBorders>
              <w:top w:val="single" w:sz="4" w:space="0" w:color="auto"/>
              <w:left w:val="single" w:sz="4" w:space="0" w:color="auto"/>
              <w:bottom w:val="single" w:sz="4" w:space="0" w:color="auto"/>
              <w:right w:val="single" w:sz="4" w:space="0" w:color="auto"/>
            </w:tcBorders>
          </w:tcPr>
          <w:p w14:paraId="51EC6808" w14:textId="2D7E3881" w:rsidR="00360619" w:rsidRPr="007D4C62" w:rsidRDefault="004E4CF2" w:rsidP="00D1764A">
            <w:pPr>
              <w:spacing w:after="0"/>
            </w:pPr>
            <w:r>
              <w:t>RAN#84</w:t>
            </w:r>
          </w:p>
        </w:tc>
      </w:tr>
      <w:tr w:rsidR="00360619" w:rsidRPr="007D4C62" w14:paraId="1A7F901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7B2BF5A1" w14:textId="77777777" w:rsidR="00360619" w:rsidRPr="00327A75" w:rsidRDefault="00360619" w:rsidP="00360619">
            <w:pPr>
              <w:spacing w:after="0"/>
              <w:rPr>
                <w:rFonts w:eastAsia="Malgun Gothic"/>
                <w:lang w:eastAsia="ko-KR"/>
              </w:rPr>
            </w:pPr>
            <w:r>
              <w:rPr>
                <w:rFonts w:hint="eastAsia"/>
              </w:rPr>
              <w:t>36.214</w:t>
            </w:r>
          </w:p>
        </w:tc>
        <w:tc>
          <w:tcPr>
            <w:tcW w:w="5670" w:type="dxa"/>
            <w:tcBorders>
              <w:top w:val="single" w:sz="4" w:space="0" w:color="auto"/>
              <w:left w:val="single" w:sz="4" w:space="0" w:color="auto"/>
              <w:bottom w:val="single" w:sz="4" w:space="0" w:color="auto"/>
              <w:right w:val="single" w:sz="4" w:space="0" w:color="auto"/>
            </w:tcBorders>
          </w:tcPr>
          <w:p w14:paraId="607B1D58" w14:textId="77777777" w:rsidR="00360619" w:rsidRPr="00327A75" w:rsidRDefault="00360619" w:rsidP="00360619">
            <w:pPr>
              <w:spacing w:after="0"/>
              <w:rPr>
                <w:rFonts w:eastAsia="Malgun Gothic"/>
                <w:lang w:eastAsia="ko-KR"/>
              </w:rPr>
            </w:pPr>
            <w:r>
              <w:rPr>
                <w:rFonts w:hint="eastAsia"/>
              </w:rPr>
              <w:t xml:space="preserve">Impact on </w:t>
            </w:r>
            <w:proofErr w:type="spellStart"/>
            <w:r>
              <w:rPr>
                <w:rFonts w:hint="eastAsia"/>
              </w:rPr>
              <w:t>sidelink</w:t>
            </w:r>
            <w:proofErr w:type="spellEnd"/>
            <w:r>
              <w:rPr>
                <w:rFonts w:hint="eastAsia"/>
              </w:rPr>
              <w:t xml:space="preserve"> measurements</w:t>
            </w:r>
          </w:p>
        </w:tc>
        <w:tc>
          <w:tcPr>
            <w:tcW w:w="2094" w:type="dxa"/>
            <w:tcBorders>
              <w:top w:val="single" w:sz="4" w:space="0" w:color="auto"/>
              <w:left w:val="single" w:sz="4" w:space="0" w:color="auto"/>
              <w:bottom w:val="single" w:sz="4" w:space="0" w:color="auto"/>
              <w:right w:val="single" w:sz="4" w:space="0" w:color="auto"/>
            </w:tcBorders>
          </w:tcPr>
          <w:p w14:paraId="6E219C8C" w14:textId="689501CC" w:rsidR="00360619" w:rsidRPr="007D4C62" w:rsidRDefault="004E4CF2" w:rsidP="00D1764A">
            <w:pPr>
              <w:spacing w:after="0"/>
            </w:pPr>
            <w:r>
              <w:t>RAN#84</w:t>
            </w:r>
          </w:p>
        </w:tc>
      </w:tr>
    </w:tbl>
    <w:p w14:paraId="2AC66A30" w14:textId="77777777" w:rsidR="00115272" w:rsidRPr="004E3261" w:rsidRDefault="00115272" w:rsidP="00115272">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4E50E6"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4E50E6" w:rsidRPr="004E3261">
        <w:rPr>
          <w:color w:val="0000FF"/>
        </w:rPr>
        <w:t>P</w:t>
      </w:r>
      <w:r w:rsidRPr="004E3261">
        <w:rPr>
          <w:color w:val="0000FF"/>
        </w:rPr>
        <w:t xml:space="preserve">art specs. Indicate </w:t>
      </w:r>
      <w:r w:rsidR="004E50E6">
        <w:rPr>
          <w:color w:val="0000FF"/>
        </w:rPr>
        <w:t>“</w:t>
      </w:r>
      <w:r w:rsidRPr="004E3261">
        <w:rPr>
          <w:color w:val="0000FF"/>
        </w:rPr>
        <w:t>Core part</w:t>
      </w:r>
      <w:r w:rsidR="004E50E6">
        <w:rPr>
          <w:color w:val="0000FF"/>
        </w:rPr>
        <w:t>”</w:t>
      </w:r>
      <w:r w:rsidRPr="004E3261">
        <w:rPr>
          <w:color w:val="0000FF"/>
        </w:rPr>
        <w:t xml:space="preserve"> or </w:t>
      </w:r>
      <w:r w:rsidR="004E50E6">
        <w:rPr>
          <w:color w:val="0000FF"/>
        </w:rPr>
        <w:t>“</w:t>
      </w:r>
      <w:proofErr w:type="spellStart"/>
      <w:r w:rsidRPr="004E3261">
        <w:rPr>
          <w:color w:val="0000FF"/>
        </w:rPr>
        <w:t>Perf</w:t>
      </w:r>
      <w:proofErr w:type="spellEnd"/>
      <w:r w:rsidRPr="004E3261">
        <w:rPr>
          <w:color w:val="0000FF"/>
        </w:rPr>
        <w:t xml:space="preserve">. </w:t>
      </w:r>
      <w:r w:rsidR="004E50E6" w:rsidRPr="004E3261">
        <w:rPr>
          <w:color w:val="0000FF"/>
        </w:rPr>
        <w:t>P</w:t>
      </w:r>
      <w:r w:rsidRPr="004E3261">
        <w:rPr>
          <w:color w:val="0000FF"/>
        </w:rPr>
        <w:t>art</w:t>
      </w:r>
      <w:r w:rsidR="004E50E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18E48C01"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2DBD0AB" w14:textId="77777777" w:rsidR="00F27986" w:rsidRDefault="00F27986" w:rsidP="00F27986">
      <w:pPr>
        <w:spacing w:after="0"/>
        <w:ind w:left="1134" w:right="-99"/>
        <w:rPr>
          <w:lang w:val="fi-FI"/>
        </w:rPr>
      </w:pPr>
    </w:p>
    <w:p w14:paraId="74408916" w14:textId="77777777" w:rsidR="00EA758F" w:rsidRDefault="00EA758F" w:rsidP="00F27986">
      <w:pPr>
        <w:spacing w:after="0"/>
        <w:ind w:left="1134" w:right="-99"/>
        <w:rPr>
          <w:lang w:val="en-US"/>
        </w:rPr>
      </w:pPr>
    </w:p>
    <w:p w14:paraId="6AD813D1" w14:textId="77777777" w:rsidR="00EA758F" w:rsidRDefault="00EA758F" w:rsidP="00F27986">
      <w:pPr>
        <w:spacing w:after="0"/>
        <w:ind w:left="1134" w:right="-99"/>
        <w:rPr>
          <w:lang w:val="en-US"/>
        </w:rPr>
      </w:pPr>
    </w:p>
    <w:p w14:paraId="7E7D1875" w14:textId="77777777" w:rsidR="008A76FD" w:rsidRDefault="00174617" w:rsidP="00944B28">
      <w:pPr>
        <w:pStyle w:val="Heading2"/>
        <w:spacing w:before="0" w:after="0"/>
      </w:pPr>
      <w:r>
        <w:t>7</w:t>
      </w:r>
      <w:r w:rsidR="009870A7">
        <w:tab/>
      </w:r>
      <w:r w:rsidR="008A76FD">
        <w:t>Work item leadership</w:t>
      </w:r>
    </w:p>
    <w:p w14:paraId="20203120" w14:textId="77777777" w:rsidR="00F27986" w:rsidRDefault="00F27986" w:rsidP="00F27986">
      <w:pPr>
        <w:ind w:right="-99"/>
      </w:pPr>
    </w:p>
    <w:p w14:paraId="0E094C67" w14:textId="77777777" w:rsidR="00F27986" w:rsidRPr="008C3875" w:rsidRDefault="00F27986" w:rsidP="00F27986">
      <w:pPr>
        <w:ind w:right="-99"/>
      </w:pPr>
      <w:r w:rsidRPr="008C3875">
        <w:t>RAN</w:t>
      </w:r>
      <w:r w:rsidR="007C2387" w:rsidRPr="008C3875">
        <w:t>1</w:t>
      </w:r>
    </w:p>
    <w:p w14:paraId="15C4D29A" w14:textId="77777777" w:rsidR="00F27986" w:rsidRPr="00EF7674" w:rsidRDefault="00F27986" w:rsidP="00F27986">
      <w:pPr>
        <w:ind w:right="-99"/>
      </w:pPr>
      <w:r w:rsidRPr="008C3875">
        <w:t>Secondary responsible WG: RAN</w:t>
      </w:r>
      <w:r w:rsidR="007C2387" w:rsidRPr="008C3875">
        <w:t>2</w:t>
      </w:r>
      <w:r w:rsidRPr="008C3875">
        <w:t>, RAN3, RAN4</w:t>
      </w:r>
    </w:p>
    <w:p w14:paraId="3AD026DA" w14:textId="77777777" w:rsidR="00115272" w:rsidRDefault="00115272" w:rsidP="00115272">
      <w:pPr>
        <w:spacing w:after="0"/>
        <w:rPr>
          <w:bCs/>
        </w:rPr>
      </w:pPr>
    </w:p>
    <w:p w14:paraId="5E6F48EB" w14:textId="77777777" w:rsidR="00115272" w:rsidRPr="00A7059D" w:rsidRDefault="00115272" w:rsidP="00115272">
      <w:pPr>
        <w:spacing w:after="0"/>
        <w:rPr>
          <w:bCs/>
        </w:rPr>
      </w:pPr>
    </w:p>
    <w:p w14:paraId="6E4D4366"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51F8CB4" w14:textId="77777777" w:rsidR="00F27986" w:rsidRDefault="00F27986" w:rsidP="00174617"/>
    <w:p w14:paraId="4665978D" w14:textId="77777777" w:rsidR="00174617" w:rsidRPr="00F27986" w:rsidRDefault="00F27986" w:rsidP="00174617">
      <w:r w:rsidRPr="00F27986">
        <w:t>SA2</w:t>
      </w:r>
      <w:r w:rsidR="00B2696B">
        <w:t xml:space="preserve"> </w:t>
      </w:r>
      <w:r w:rsidRPr="00F27986">
        <w:t>for the PC5-S signalling aspects</w:t>
      </w:r>
    </w:p>
    <w:p w14:paraId="4273E4F9" w14:textId="2680BF68" w:rsidR="00115272" w:rsidRPr="00EE1AB4" w:rsidRDefault="00115272" w:rsidP="00115272">
      <w:pPr>
        <w:pStyle w:val="NO"/>
        <w:rPr>
          <w:color w:val="0000FF"/>
        </w:rPr>
      </w:pPr>
      <w:r w:rsidRPr="004E3261">
        <w:rPr>
          <w:color w:val="0000FF"/>
        </w:rPr>
        <w:t>NOTE:</w:t>
      </w:r>
      <w:r w:rsidRPr="004E3261">
        <w:rPr>
          <w:color w:val="0000FF"/>
        </w:rPr>
        <w:tab/>
      </w:r>
      <w:r>
        <w:rPr>
          <w:color w:val="0000FF"/>
        </w:rPr>
        <w:t>For RAN WIDs: Section 8 applies only to</w:t>
      </w:r>
      <w:r w:rsidR="007D282D">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7323FBBF" w14:textId="77777777" w:rsidR="00115272" w:rsidRDefault="00115272" w:rsidP="00115272">
      <w:pPr>
        <w:spacing w:after="0"/>
        <w:rPr>
          <w:bCs/>
        </w:rPr>
      </w:pPr>
    </w:p>
    <w:p w14:paraId="467DBFAE" w14:textId="77777777" w:rsidR="00115272" w:rsidRPr="00A7059D" w:rsidRDefault="00115272" w:rsidP="00115272">
      <w:pPr>
        <w:spacing w:after="0"/>
        <w:rPr>
          <w:bCs/>
        </w:rPr>
      </w:pPr>
    </w:p>
    <w:p w14:paraId="612F4243"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A17BC0" w:rsidRPr="007D4C62" w14:paraId="4A2AE433" w14:textId="77777777" w:rsidTr="00E726ED">
        <w:trPr>
          <w:jc w:val="center"/>
        </w:trPr>
        <w:tc>
          <w:tcPr>
            <w:tcW w:w="4172" w:type="dxa"/>
            <w:shd w:val="clear" w:color="auto" w:fill="E0E0E0"/>
          </w:tcPr>
          <w:p w14:paraId="6D0DEC30" w14:textId="77777777" w:rsidR="00A17BC0" w:rsidRPr="007D4C62" w:rsidRDefault="00A17BC0" w:rsidP="00E726ED">
            <w:pPr>
              <w:pStyle w:val="TAH"/>
            </w:pPr>
            <w:r w:rsidRPr="007D4C62">
              <w:t>Supporting IM name</w:t>
            </w:r>
          </w:p>
        </w:tc>
      </w:tr>
      <w:tr w:rsidR="00A17BC0" w:rsidRPr="007D4C62" w14:paraId="7DB1F848" w14:textId="77777777" w:rsidTr="00E726ED">
        <w:trPr>
          <w:jc w:val="center"/>
        </w:trPr>
        <w:tc>
          <w:tcPr>
            <w:tcW w:w="4172" w:type="dxa"/>
            <w:shd w:val="clear" w:color="auto" w:fill="auto"/>
          </w:tcPr>
          <w:p w14:paraId="6A814E9E" w14:textId="77777777" w:rsidR="00A17BC0" w:rsidRPr="007D4C62" w:rsidRDefault="00A17BC0" w:rsidP="00E726ED">
            <w:pPr>
              <w:pStyle w:val="TAL"/>
            </w:pPr>
            <w:r w:rsidRPr="007D4C62">
              <w:t>Huawei</w:t>
            </w:r>
          </w:p>
        </w:tc>
      </w:tr>
      <w:tr w:rsidR="00A17BC0" w:rsidRPr="007D4C62" w14:paraId="199F9D60" w14:textId="77777777" w:rsidTr="00E726ED">
        <w:trPr>
          <w:jc w:val="center"/>
        </w:trPr>
        <w:tc>
          <w:tcPr>
            <w:tcW w:w="4172" w:type="dxa"/>
            <w:shd w:val="clear" w:color="auto" w:fill="auto"/>
          </w:tcPr>
          <w:p w14:paraId="2F8EF026" w14:textId="77777777" w:rsidR="00A17BC0" w:rsidRPr="007D4C62" w:rsidRDefault="00A17BC0" w:rsidP="00E726ED">
            <w:pPr>
              <w:pStyle w:val="TAL"/>
            </w:pPr>
            <w:r w:rsidRPr="007D4C62">
              <w:t>HiSilicon</w:t>
            </w:r>
          </w:p>
        </w:tc>
      </w:tr>
      <w:tr w:rsidR="00A17BC0" w:rsidRPr="007D4C62" w14:paraId="13C3969A" w14:textId="77777777" w:rsidTr="00E726ED">
        <w:trPr>
          <w:jc w:val="center"/>
        </w:trPr>
        <w:tc>
          <w:tcPr>
            <w:tcW w:w="4172" w:type="dxa"/>
            <w:shd w:val="clear" w:color="auto" w:fill="auto"/>
          </w:tcPr>
          <w:p w14:paraId="1B652EDD" w14:textId="77777777" w:rsidR="00A17BC0" w:rsidRPr="007D4C62" w:rsidRDefault="00A17BC0" w:rsidP="00E726ED">
            <w:pPr>
              <w:pStyle w:val="TAL"/>
            </w:pPr>
            <w:r w:rsidRPr="007D4C62">
              <w:t>Huawei Device</w:t>
            </w:r>
          </w:p>
        </w:tc>
      </w:tr>
      <w:tr w:rsidR="00A17BC0" w:rsidRPr="007D4C62" w14:paraId="19880255" w14:textId="77777777" w:rsidTr="00E726ED">
        <w:trPr>
          <w:jc w:val="center"/>
        </w:trPr>
        <w:tc>
          <w:tcPr>
            <w:tcW w:w="4172" w:type="dxa"/>
            <w:shd w:val="clear" w:color="auto" w:fill="auto"/>
          </w:tcPr>
          <w:p w14:paraId="51753BE8" w14:textId="325B2319" w:rsidR="00A17BC0" w:rsidRPr="00327A75" w:rsidRDefault="00F65864" w:rsidP="00E726ED">
            <w:pPr>
              <w:pStyle w:val="TAL"/>
              <w:rPr>
                <w:rFonts w:eastAsia="Malgun Gothic"/>
                <w:lang w:eastAsia="ko-KR"/>
              </w:rPr>
            </w:pPr>
            <w:r>
              <w:rPr>
                <w:rFonts w:eastAsia="Malgun Gothic"/>
                <w:lang w:eastAsia="ko-KR"/>
              </w:rPr>
              <w:t>Sony</w:t>
            </w:r>
          </w:p>
        </w:tc>
      </w:tr>
      <w:tr w:rsidR="00A17BC0" w:rsidRPr="007D4C62" w14:paraId="30DC2CF6" w14:textId="77777777" w:rsidTr="00E726ED">
        <w:trPr>
          <w:jc w:val="center"/>
        </w:trPr>
        <w:tc>
          <w:tcPr>
            <w:tcW w:w="4172" w:type="dxa"/>
            <w:shd w:val="clear" w:color="auto" w:fill="auto"/>
          </w:tcPr>
          <w:p w14:paraId="11CE428F" w14:textId="16497D95" w:rsidR="00A17BC0" w:rsidRPr="00327A75" w:rsidRDefault="001227A4" w:rsidP="00E726ED">
            <w:pPr>
              <w:pStyle w:val="TAL"/>
              <w:rPr>
                <w:rFonts w:eastAsia="Malgun Gothic"/>
                <w:lang w:eastAsia="ko-KR"/>
              </w:rPr>
            </w:pPr>
            <w:r>
              <w:rPr>
                <w:rFonts w:eastAsia="Malgun Gothic"/>
                <w:lang w:eastAsia="ko-KR"/>
              </w:rPr>
              <w:t>LG Electronics</w:t>
            </w:r>
          </w:p>
        </w:tc>
      </w:tr>
      <w:tr w:rsidR="00A17BC0" w:rsidRPr="007D4C62" w14:paraId="169558E0" w14:textId="77777777" w:rsidTr="00E726ED">
        <w:trPr>
          <w:jc w:val="center"/>
        </w:trPr>
        <w:tc>
          <w:tcPr>
            <w:tcW w:w="4172" w:type="dxa"/>
            <w:shd w:val="clear" w:color="auto" w:fill="auto"/>
          </w:tcPr>
          <w:p w14:paraId="09B59803" w14:textId="3294A5BC" w:rsidR="00A17BC0" w:rsidRPr="00327A75" w:rsidRDefault="002A2C61" w:rsidP="00E726ED">
            <w:pPr>
              <w:pStyle w:val="TAL"/>
              <w:rPr>
                <w:rFonts w:eastAsia="Malgun Gothic"/>
                <w:lang w:eastAsia="ko-KR"/>
              </w:rPr>
            </w:pPr>
            <w:r>
              <w:rPr>
                <w:rFonts w:eastAsia="Malgun Gothic"/>
                <w:lang w:eastAsia="ko-KR"/>
              </w:rPr>
              <w:t>ITRI</w:t>
            </w:r>
          </w:p>
        </w:tc>
      </w:tr>
      <w:tr w:rsidR="00A17BC0" w:rsidRPr="007D4C62" w14:paraId="7E346A07" w14:textId="77777777" w:rsidTr="00E726ED">
        <w:trPr>
          <w:jc w:val="center"/>
        </w:trPr>
        <w:tc>
          <w:tcPr>
            <w:tcW w:w="4172" w:type="dxa"/>
            <w:shd w:val="clear" w:color="auto" w:fill="auto"/>
          </w:tcPr>
          <w:p w14:paraId="7A7F3C2C" w14:textId="329B7787" w:rsidR="00A17BC0" w:rsidRPr="00327A75" w:rsidRDefault="00CD74A5" w:rsidP="00E726ED">
            <w:pPr>
              <w:pStyle w:val="TAL"/>
              <w:rPr>
                <w:rFonts w:eastAsia="Malgun Gothic"/>
                <w:lang w:eastAsia="ko-KR"/>
              </w:rPr>
            </w:pPr>
            <w:r>
              <w:rPr>
                <w:rFonts w:eastAsia="Malgun Gothic"/>
                <w:lang w:eastAsia="ko-KR"/>
              </w:rPr>
              <w:t>KPN</w:t>
            </w:r>
          </w:p>
        </w:tc>
      </w:tr>
      <w:tr w:rsidR="00A17BC0" w:rsidRPr="007D4C62" w14:paraId="6435C9FA" w14:textId="77777777" w:rsidTr="00E726ED">
        <w:trPr>
          <w:jc w:val="center"/>
        </w:trPr>
        <w:tc>
          <w:tcPr>
            <w:tcW w:w="4172" w:type="dxa"/>
            <w:shd w:val="clear" w:color="auto" w:fill="auto"/>
          </w:tcPr>
          <w:p w14:paraId="3BD48D19" w14:textId="34604E59" w:rsidR="00A17BC0" w:rsidRPr="00327A75" w:rsidRDefault="00966BA2" w:rsidP="00E726ED">
            <w:pPr>
              <w:pStyle w:val="TAL"/>
              <w:rPr>
                <w:rFonts w:eastAsia="Malgun Gothic"/>
                <w:lang w:eastAsia="ko-KR"/>
              </w:rPr>
            </w:pPr>
            <w:r>
              <w:rPr>
                <w:rFonts w:eastAsia="Malgun Gothic"/>
                <w:lang w:eastAsia="ko-KR"/>
              </w:rPr>
              <w:t>Intel</w:t>
            </w:r>
          </w:p>
        </w:tc>
      </w:tr>
      <w:tr w:rsidR="00A17BC0" w:rsidRPr="007D4C62" w14:paraId="51FDC2C2" w14:textId="77777777" w:rsidTr="00E726ED">
        <w:trPr>
          <w:jc w:val="center"/>
        </w:trPr>
        <w:tc>
          <w:tcPr>
            <w:tcW w:w="4172" w:type="dxa"/>
            <w:shd w:val="clear" w:color="auto" w:fill="auto"/>
          </w:tcPr>
          <w:p w14:paraId="7E926A1C" w14:textId="6DAA7B74" w:rsidR="00A17BC0" w:rsidRPr="00327A75" w:rsidRDefault="00966BA2" w:rsidP="00E726ED">
            <w:pPr>
              <w:pStyle w:val="TAL"/>
              <w:rPr>
                <w:rFonts w:eastAsia="Malgun Gothic"/>
                <w:lang w:eastAsia="ko-KR"/>
              </w:rPr>
            </w:pPr>
            <w:proofErr w:type="spellStart"/>
            <w:r>
              <w:rPr>
                <w:rFonts w:eastAsia="Malgun Gothic"/>
                <w:lang w:eastAsia="ko-KR"/>
              </w:rPr>
              <w:t>Sequans</w:t>
            </w:r>
            <w:proofErr w:type="spellEnd"/>
          </w:p>
        </w:tc>
      </w:tr>
      <w:tr w:rsidR="00A17BC0" w:rsidRPr="007D4C62" w14:paraId="2CA45721" w14:textId="77777777" w:rsidTr="00E726ED">
        <w:trPr>
          <w:jc w:val="center"/>
        </w:trPr>
        <w:tc>
          <w:tcPr>
            <w:tcW w:w="4172" w:type="dxa"/>
            <w:shd w:val="clear" w:color="auto" w:fill="auto"/>
          </w:tcPr>
          <w:p w14:paraId="0F257FCB" w14:textId="539C2DF3" w:rsidR="00A17BC0" w:rsidRPr="00533976" w:rsidRDefault="0010700F" w:rsidP="00E726ED">
            <w:pPr>
              <w:pStyle w:val="TAL"/>
              <w:rPr>
                <w:lang w:eastAsia="zh-CN"/>
              </w:rPr>
            </w:pPr>
            <w:r>
              <w:rPr>
                <w:lang w:eastAsia="zh-CN"/>
              </w:rPr>
              <w:t>vivo</w:t>
            </w:r>
          </w:p>
        </w:tc>
      </w:tr>
      <w:tr w:rsidR="00A17BC0" w:rsidRPr="007D4C62" w14:paraId="5BF5081F" w14:textId="77777777" w:rsidTr="00E726ED">
        <w:trPr>
          <w:jc w:val="center"/>
        </w:trPr>
        <w:tc>
          <w:tcPr>
            <w:tcW w:w="4172" w:type="dxa"/>
            <w:shd w:val="clear" w:color="auto" w:fill="auto"/>
          </w:tcPr>
          <w:p w14:paraId="37AF524C" w14:textId="52655FCF" w:rsidR="00A17BC0" w:rsidRPr="00533976" w:rsidRDefault="00A17BC0" w:rsidP="00E726ED">
            <w:pPr>
              <w:pStyle w:val="TAL"/>
              <w:rPr>
                <w:lang w:eastAsia="zh-CN"/>
              </w:rPr>
            </w:pPr>
          </w:p>
        </w:tc>
      </w:tr>
      <w:tr w:rsidR="00A17BC0" w:rsidRPr="007D4C62" w14:paraId="1DFE062F" w14:textId="77777777" w:rsidTr="00E726ED">
        <w:trPr>
          <w:jc w:val="center"/>
        </w:trPr>
        <w:tc>
          <w:tcPr>
            <w:tcW w:w="4172" w:type="dxa"/>
            <w:shd w:val="clear" w:color="auto" w:fill="auto"/>
          </w:tcPr>
          <w:p w14:paraId="62457749" w14:textId="1619650A" w:rsidR="00A17BC0" w:rsidRPr="00533976" w:rsidRDefault="00A17BC0" w:rsidP="00E726ED">
            <w:pPr>
              <w:pStyle w:val="TAL"/>
              <w:rPr>
                <w:lang w:eastAsia="zh-CN"/>
              </w:rPr>
            </w:pPr>
          </w:p>
        </w:tc>
      </w:tr>
      <w:tr w:rsidR="00A17BC0" w:rsidRPr="007D4C62" w14:paraId="74E63AE7" w14:textId="77777777" w:rsidTr="00E726ED">
        <w:trPr>
          <w:jc w:val="center"/>
        </w:trPr>
        <w:tc>
          <w:tcPr>
            <w:tcW w:w="4172" w:type="dxa"/>
            <w:shd w:val="clear" w:color="auto" w:fill="auto"/>
          </w:tcPr>
          <w:p w14:paraId="35400AAC" w14:textId="6745FD22" w:rsidR="00A17BC0" w:rsidRPr="007D4C62" w:rsidRDefault="00A17BC0" w:rsidP="00E726ED">
            <w:pPr>
              <w:pStyle w:val="TAL"/>
              <w:rPr>
                <w:lang w:eastAsia="zh-CN"/>
              </w:rPr>
            </w:pPr>
          </w:p>
        </w:tc>
      </w:tr>
      <w:tr w:rsidR="00A17BC0" w:rsidRPr="007D4C62" w14:paraId="1347F3F2" w14:textId="77777777" w:rsidTr="00E726ED">
        <w:trPr>
          <w:jc w:val="center"/>
        </w:trPr>
        <w:tc>
          <w:tcPr>
            <w:tcW w:w="4172" w:type="dxa"/>
            <w:shd w:val="clear" w:color="auto" w:fill="auto"/>
          </w:tcPr>
          <w:p w14:paraId="3F6EA8A1" w14:textId="030CECA7" w:rsidR="00A17BC0" w:rsidRPr="007D4C62" w:rsidRDefault="00A17BC0" w:rsidP="00E726ED">
            <w:pPr>
              <w:pStyle w:val="TAL"/>
              <w:rPr>
                <w:lang w:eastAsia="zh-CN"/>
              </w:rPr>
            </w:pPr>
          </w:p>
        </w:tc>
      </w:tr>
      <w:tr w:rsidR="00A17BC0" w:rsidRPr="00327A75" w14:paraId="4EF2F9D2"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4A663B05" w14:textId="21DF7A58" w:rsidR="00A17BC0" w:rsidRPr="00355A98" w:rsidRDefault="00A17BC0" w:rsidP="00E726ED">
            <w:pPr>
              <w:pStyle w:val="TAL"/>
              <w:rPr>
                <w:lang w:eastAsia="zh-CN"/>
              </w:rPr>
            </w:pPr>
          </w:p>
        </w:tc>
      </w:tr>
      <w:tr w:rsidR="00A17BC0" w:rsidRPr="00327A75" w14:paraId="32EC7A6E"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5A66C04F" w14:textId="156533E0" w:rsidR="00A17BC0" w:rsidRPr="00355A98" w:rsidRDefault="00A17BC0" w:rsidP="00E726ED">
            <w:pPr>
              <w:pStyle w:val="TAL"/>
              <w:rPr>
                <w:lang w:eastAsia="zh-CN"/>
              </w:rPr>
            </w:pPr>
          </w:p>
        </w:tc>
      </w:tr>
      <w:tr w:rsidR="00A17BC0" w:rsidRPr="00327A75" w14:paraId="65D364CA"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35219EBC" w14:textId="6683E1CD" w:rsidR="00A17BC0" w:rsidRPr="00355A98" w:rsidRDefault="00A17BC0" w:rsidP="00E726ED">
            <w:pPr>
              <w:pStyle w:val="TAL"/>
            </w:pPr>
          </w:p>
        </w:tc>
      </w:tr>
      <w:tr w:rsidR="00A17BC0" w:rsidRPr="00327A75" w14:paraId="05D2C213"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9CE990F" w14:textId="6C7A75F9" w:rsidR="00A17BC0" w:rsidRPr="00355A98" w:rsidRDefault="00A17BC0" w:rsidP="00E726ED">
            <w:pPr>
              <w:pStyle w:val="TAL"/>
            </w:pPr>
          </w:p>
        </w:tc>
      </w:tr>
      <w:tr w:rsidR="00A17BC0" w:rsidRPr="00327A75" w14:paraId="26C219FC"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016BFC7E" w14:textId="310CBF01" w:rsidR="00A17BC0" w:rsidRPr="00355A98" w:rsidRDefault="00A17BC0" w:rsidP="00E726ED">
            <w:pPr>
              <w:pStyle w:val="TAL"/>
            </w:pPr>
          </w:p>
        </w:tc>
      </w:tr>
      <w:tr w:rsidR="00A17BC0" w:rsidRPr="00327A75" w14:paraId="5CDED43B"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F6B9277" w14:textId="5108526B" w:rsidR="00A17BC0" w:rsidRPr="00355A98" w:rsidRDefault="00A17BC0" w:rsidP="00E726ED">
            <w:pPr>
              <w:pStyle w:val="TAL"/>
            </w:pPr>
          </w:p>
        </w:tc>
      </w:tr>
      <w:tr w:rsidR="00A17BC0" w:rsidRPr="00327A75" w14:paraId="447A874F"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6B80BA5E" w14:textId="474EB088" w:rsidR="00A17BC0" w:rsidRPr="00355A98" w:rsidRDefault="00A17BC0" w:rsidP="00E726ED">
            <w:pPr>
              <w:pStyle w:val="TAL"/>
            </w:pPr>
          </w:p>
        </w:tc>
      </w:tr>
      <w:tr w:rsidR="00A17BC0" w:rsidRPr="00327A75" w14:paraId="0E4C8380"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2BA5AF8D" w14:textId="30D72D32" w:rsidR="00A17BC0" w:rsidRPr="00355A98" w:rsidRDefault="00A17BC0" w:rsidP="00E726ED">
            <w:pPr>
              <w:pStyle w:val="TAL"/>
            </w:pPr>
          </w:p>
        </w:tc>
      </w:tr>
      <w:tr w:rsidR="00A17BC0" w:rsidRPr="00327A75" w14:paraId="25F994DB"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285D7FB9" w14:textId="49ED9E32" w:rsidR="00A17BC0" w:rsidRPr="00355A98" w:rsidRDefault="00A17BC0" w:rsidP="00E726ED">
            <w:pPr>
              <w:pStyle w:val="TAL"/>
            </w:pPr>
          </w:p>
        </w:tc>
      </w:tr>
      <w:tr w:rsidR="00A17BC0" w:rsidRPr="007D4C62" w14:paraId="3D661ABC"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2D05552" w14:textId="3BDAC57F" w:rsidR="00A17BC0" w:rsidRPr="007D4C62" w:rsidRDefault="00A17BC0" w:rsidP="00E726ED">
            <w:pPr>
              <w:pStyle w:val="TAL"/>
            </w:pPr>
          </w:p>
        </w:tc>
      </w:tr>
      <w:tr w:rsidR="00A17BC0" w:rsidRPr="007D4C62" w14:paraId="08A1D1C6"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111C6029" w14:textId="52D7711A" w:rsidR="00A17BC0" w:rsidRPr="007D4C62" w:rsidRDefault="00A17BC0" w:rsidP="00E726ED">
            <w:pPr>
              <w:pStyle w:val="TAL"/>
            </w:pPr>
          </w:p>
        </w:tc>
      </w:tr>
      <w:tr w:rsidR="00A17BC0" w:rsidRPr="007D4C62" w14:paraId="730BAB65"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42F95A58" w14:textId="2E1AD5BA" w:rsidR="00A17BC0" w:rsidRPr="007D4C62" w:rsidRDefault="00A17BC0" w:rsidP="00E726ED">
            <w:pPr>
              <w:pStyle w:val="TAL"/>
            </w:pPr>
          </w:p>
        </w:tc>
      </w:tr>
      <w:tr w:rsidR="00A17BC0" w:rsidRPr="00327A75" w14:paraId="27E73F6C"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21BB4232" w14:textId="56860DE5" w:rsidR="00A17BC0" w:rsidRPr="00355A98" w:rsidRDefault="00A17BC0" w:rsidP="00E726ED">
            <w:pPr>
              <w:pStyle w:val="TAL"/>
            </w:pPr>
          </w:p>
        </w:tc>
      </w:tr>
      <w:tr w:rsidR="00A17BC0" w:rsidRPr="00327A75" w14:paraId="518717C6"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6D78E21B" w14:textId="77777777" w:rsidR="00A17BC0" w:rsidRPr="00355A98" w:rsidRDefault="00A17BC0" w:rsidP="00E726ED">
            <w:pPr>
              <w:pStyle w:val="TAL"/>
            </w:pPr>
          </w:p>
        </w:tc>
      </w:tr>
      <w:tr w:rsidR="00A17BC0" w:rsidRPr="00327A75" w14:paraId="32FEE4E0"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46A7EB69" w14:textId="77777777" w:rsidR="00A17BC0" w:rsidRPr="00355A98" w:rsidRDefault="00A17BC0" w:rsidP="00E726ED">
            <w:pPr>
              <w:pStyle w:val="TAL"/>
            </w:pPr>
          </w:p>
        </w:tc>
      </w:tr>
      <w:tr w:rsidR="00A17BC0" w:rsidRPr="00327A75" w14:paraId="31C2043E"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79F3505" w14:textId="77777777" w:rsidR="00A17BC0" w:rsidRPr="00355A98" w:rsidRDefault="00A17BC0" w:rsidP="00E726ED">
            <w:pPr>
              <w:pStyle w:val="TAL"/>
            </w:pPr>
          </w:p>
        </w:tc>
      </w:tr>
      <w:tr w:rsidR="00A17BC0" w:rsidRPr="00327A75" w14:paraId="037C93D8"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B298913" w14:textId="77777777" w:rsidR="00A17BC0" w:rsidRPr="00355A98" w:rsidRDefault="00A17BC0" w:rsidP="00E726ED">
            <w:pPr>
              <w:pStyle w:val="TAL"/>
            </w:pPr>
          </w:p>
        </w:tc>
      </w:tr>
      <w:tr w:rsidR="00A17BC0" w:rsidRPr="007D4C62" w14:paraId="0CE2B3CC"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5D407559" w14:textId="77777777" w:rsidR="00A17BC0" w:rsidRPr="007D4C62" w:rsidRDefault="00A17BC0" w:rsidP="00E726ED">
            <w:pPr>
              <w:pStyle w:val="TAL"/>
            </w:pPr>
          </w:p>
        </w:tc>
      </w:tr>
    </w:tbl>
    <w:p w14:paraId="70185221"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5F82A" w14:textId="77777777" w:rsidR="001A62DE" w:rsidRDefault="001A62DE">
      <w:r>
        <w:separator/>
      </w:r>
    </w:p>
  </w:endnote>
  <w:endnote w:type="continuationSeparator" w:id="0">
    <w:p w14:paraId="0AB748B4" w14:textId="77777777" w:rsidR="001A62DE" w:rsidRDefault="001A62DE">
      <w:r>
        <w:continuationSeparator/>
      </w:r>
    </w:p>
  </w:endnote>
  <w:endnote w:type="continuationNotice" w:id="1">
    <w:p w14:paraId="4E181B5B" w14:textId="77777777" w:rsidR="001A62DE" w:rsidRDefault="001A62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99364" w14:textId="5AA050D6" w:rsidR="00B8782A" w:rsidRDefault="00B8782A">
    <w:pPr>
      <w:pStyle w:val="Footer"/>
    </w:pPr>
    <w:r>
      <w:fldChar w:fldCharType="begin"/>
    </w:r>
    <w:r>
      <w:instrText xml:space="preserve"> PAGE   \* MERGEFORMAT </w:instrText>
    </w:r>
    <w:r>
      <w:fldChar w:fldCharType="separate"/>
    </w:r>
    <w:r w:rsidR="004870F8">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377D1" w14:textId="77777777" w:rsidR="001A62DE" w:rsidRDefault="001A62DE">
      <w:r>
        <w:separator/>
      </w:r>
    </w:p>
  </w:footnote>
  <w:footnote w:type="continuationSeparator" w:id="0">
    <w:p w14:paraId="7400FE9D" w14:textId="77777777" w:rsidR="001A62DE" w:rsidRDefault="001A62DE">
      <w:r>
        <w:continuationSeparator/>
      </w:r>
    </w:p>
  </w:footnote>
  <w:footnote w:type="continuationNotice" w:id="1">
    <w:p w14:paraId="3464FDE9" w14:textId="77777777" w:rsidR="001A62DE" w:rsidRDefault="001A62D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E2428"/>
    <w:multiLevelType w:val="hybridMultilevel"/>
    <w:tmpl w:val="5F444480"/>
    <w:lvl w:ilvl="0" w:tplc="0809000F">
      <w:start w:val="1"/>
      <w:numFmt w:val="decimal"/>
      <w:lvlText w:val="%1."/>
      <w:lvlJc w:val="left"/>
      <w:pPr>
        <w:ind w:left="720" w:hanging="360"/>
      </w:pPr>
    </w:lvl>
    <w:lvl w:ilvl="1" w:tplc="08090019">
      <w:start w:val="1"/>
      <w:numFmt w:val="lowerLetter"/>
      <w:lvlText w:val="%2."/>
      <w:lvlJc w:val="left"/>
      <w:pPr>
        <w:ind w:left="1495"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3E048104">
      <w:start w:val="1"/>
      <w:numFmt w:val="decimal"/>
      <w:lvlText w:val="%5)"/>
      <w:lvlJc w:val="left"/>
      <w:pPr>
        <w:ind w:left="2487" w:hanging="360"/>
      </w:pPr>
      <w:rPr>
        <w:rFonts w:eastAsia="宋体"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003"/>
    <w:rsid w:val="00001DAD"/>
    <w:rsid w:val="00003B9A"/>
    <w:rsid w:val="00006EF7"/>
    <w:rsid w:val="0001220A"/>
    <w:rsid w:val="000132D1"/>
    <w:rsid w:val="00017A9A"/>
    <w:rsid w:val="000205C5"/>
    <w:rsid w:val="00025316"/>
    <w:rsid w:val="00037C06"/>
    <w:rsid w:val="00044DAE"/>
    <w:rsid w:val="00052BF8"/>
    <w:rsid w:val="000555CE"/>
    <w:rsid w:val="00057116"/>
    <w:rsid w:val="000637AE"/>
    <w:rsid w:val="00064CB2"/>
    <w:rsid w:val="00066954"/>
    <w:rsid w:val="00067741"/>
    <w:rsid w:val="00072A56"/>
    <w:rsid w:val="000A3125"/>
    <w:rsid w:val="000B0519"/>
    <w:rsid w:val="000B056D"/>
    <w:rsid w:val="000B06B6"/>
    <w:rsid w:val="000B409D"/>
    <w:rsid w:val="000B61FD"/>
    <w:rsid w:val="000B680E"/>
    <w:rsid w:val="000B6BC8"/>
    <w:rsid w:val="000C5AC5"/>
    <w:rsid w:val="000C5FE3"/>
    <w:rsid w:val="000D0628"/>
    <w:rsid w:val="000D122A"/>
    <w:rsid w:val="000D77C8"/>
    <w:rsid w:val="000E55AD"/>
    <w:rsid w:val="000F56AF"/>
    <w:rsid w:val="001001BD"/>
    <w:rsid w:val="001005C0"/>
    <w:rsid w:val="00102222"/>
    <w:rsid w:val="0010700F"/>
    <w:rsid w:val="00115272"/>
    <w:rsid w:val="00120541"/>
    <w:rsid w:val="00120751"/>
    <w:rsid w:val="001211F3"/>
    <w:rsid w:val="001227A4"/>
    <w:rsid w:val="0012585C"/>
    <w:rsid w:val="001275B0"/>
    <w:rsid w:val="00130022"/>
    <w:rsid w:val="00136BAC"/>
    <w:rsid w:val="00174617"/>
    <w:rsid w:val="001759A7"/>
    <w:rsid w:val="00183078"/>
    <w:rsid w:val="001870EE"/>
    <w:rsid w:val="001939DB"/>
    <w:rsid w:val="001A4192"/>
    <w:rsid w:val="001A62DE"/>
    <w:rsid w:val="001A7E6F"/>
    <w:rsid w:val="001B2583"/>
    <w:rsid w:val="001C2491"/>
    <w:rsid w:val="001C4225"/>
    <w:rsid w:val="001C5C86"/>
    <w:rsid w:val="001C718D"/>
    <w:rsid w:val="001E0188"/>
    <w:rsid w:val="001E4CEC"/>
    <w:rsid w:val="001F1137"/>
    <w:rsid w:val="001F7EB4"/>
    <w:rsid w:val="002000C2"/>
    <w:rsid w:val="0020162F"/>
    <w:rsid w:val="0020442F"/>
    <w:rsid w:val="00205F25"/>
    <w:rsid w:val="00221B1E"/>
    <w:rsid w:val="00221BB7"/>
    <w:rsid w:val="00227661"/>
    <w:rsid w:val="002337E9"/>
    <w:rsid w:val="002362D3"/>
    <w:rsid w:val="00240DCD"/>
    <w:rsid w:val="002458DC"/>
    <w:rsid w:val="0024786B"/>
    <w:rsid w:val="00251D80"/>
    <w:rsid w:val="002604D2"/>
    <w:rsid w:val="002640E5"/>
    <w:rsid w:val="0026436F"/>
    <w:rsid w:val="0026606E"/>
    <w:rsid w:val="00276403"/>
    <w:rsid w:val="002830BD"/>
    <w:rsid w:val="00285B9C"/>
    <w:rsid w:val="002A2C61"/>
    <w:rsid w:val="002D409E"/>
    <w:rsid w:val="002D7FE1"/>
    <w:rsid w:val="002E6A7D"/>
    <w:rsid w:val="002E7A9E"/>
    <w:rsid w:val="002F3C41"/>
    <w:rsid w:val="0030045C"/>
    <w:rsid w:val="003114E7"/>
    <w:rsid w:val="003203B5"/>
    <w:rsid w:val="003205AD"/>
    <w:rsid w:val="00327A75"/>
    <w:rsid w:val="0033027D"/>
    <w:rsid w:val="00335FB2"/>
    <w:rsid w:val="003361B9"/>
    <w:rsid w:val="00336BD9"/>
    <w:rsid w:val="00344158"/>
    <w:rsid w:val="00355A98"/>
    <w:rsid w:val="00360619"/>
    <w:rsid w:val="0038516D"/>
    <w:rsid w:val="003869D7"/>
    <w:rsid w:val="00395AAD"/>
    <w:rsid w:val="003A1EB0"/>
    <w:rsid w:val="003B37A7"/>
    <w:rsid w:val="003C0F14"/>
    <w:rsid w:val="003C3A5F"/>
    <w:rsid w:val="003C6DA6"/>
    <w:rsid w:val="003D40E3"/>
    <w:rsid w:val="003D62A9"/>
    <w:rsid w:val="003D7A13"/>
    <w:rsid w:val="003E6669"/>
    <w:rsid w:val="003F2159"/>
    <w:rsid w:val="003F268E"/>
    <w:rsid w:val="003F7B3D"/>
    <w:rsid w:val="00411698"/>
    <w:rsid w:val="00414164"/>
    <w:rsid w:val="0041789B"/>
    <w:rsid w:val="004260A5"/>
    <w:rsid w:val="00427742"/>
    <w:rsid w:val="00432283"/>
    <w:rsid w:val="00437415"/>
    <w:rsid w:val="0043745F"/>
    <w:rsid w:val="0044029F"/>
    <w:rsid w:val="00442D93"/>
    <w:rsid w:val="00453EC0"/>
    <w:rsid w:val="00457055"/>
    <w:rsid w:val="00477CD8"/>
    <w:rsid w:val="0048267C"/>
    <w:rsid w:val="004870F8"/>
    <w:rsid w:val="004876B9"/>
    <w:rsid w:val="0049255E"/>
    <w:rsid w:val="00493A79"/>
    <w:rsid w:val="00497D83"/>
    <w:rsid w:val="004A40BE"/>
    <w:rsid w:val="004A6A60"/>
    <w:rsid w:val="004B39F4"/>
    <w:rsid w:val="004B5084"/>
    <w:rsid w:val="004B7164"/>
    <w:rsid w:val="004C634D"/>
    <w:rsid w:val="004D24B9"/>
    <w:rsid w:val="004D4D29"/>
    <w:rsid w:val="004D76D6"/>
    <w:rsid w:val="004D7CD8"/>
    <w:rsid w:val="004E2CE2"/>
    <w:rsid w:val="004E4CF2"/>
    <w:rsid w:val="004E50E6"/>
    <w:rsid w:val="004E5172"/>
    <w:rsid w:val="004E6F8A"/>
    <w:rsid w:val="004F18B9"/>
    <w:rsid w:val="00502CD2"/>
    <w:rsid w:val="00504C4B"/>
    <w:rsid w:val="00504E33"/>
    <w:rsid w:val="00505030"/>
    <w:rsid w:val="0051575C"/>
    <w:rsid w:val="005162B7"/>
    <w:rsid w:val="005211E4"/>
    <w:rsid w:val="00533976"/>
    <w:rsid w:val="0053584A"/>
    <w:rsid w:val="00542166"/>
    <w:rsid w:val="005437F3"/>
    <w:rsid w:val="00552C2C"/>
    <w:rsid w:val="0055468A"/>
    <w:rsid w:val="005555B7"/>
    <w:rsid w:val="005562A8"/>
    <w:rsid w:val="005573BB"/>
    <w:rsid w:val="00557B2E"/>
    <w:rsid w:val="00561267"/>
    <w:rsid w:val="00567D46"/>
    <w:rsid w:val="00574059"/>
    <w:rsid w:val="005878AF"/>
    <w:rsid w:val="00590087"/>
    <w:rsid w:val="005A2049"/>
    <w:rsid w:val="005C37DE"/>
    <w:rsid w:val="005C4F58"/>
    <w:rsid w:val="005C5E8D"/>
    <w:rsid w:val="005C78F2"/>
    <w:rsid w:val="005D057C"/>
    <w:rsid w:val="005D3FEC"/>
    <w:rsid w:val="005D44BE"/>
    <w:rsid w:val="006037F3"/>
    <w:rsid w:val="00611EC4"/>
    <w:rsid w:val="00612542"/>
    <w:rsid w:val="006146D2"/>
    <w:rsid w:val="006179A8"/>
    <w:rsid w:val="00620B3F"/>
    <w:rsid w:val="006239E7"/>
    <w:rsid w:val="00625348"/>
    <w:rsid w:val="006254C4"/>
    <w:rsid w:val="0063071C"/>
    <w:rsid w:val="00636ED9"/>
    <w:rsid w:val="006418C6"/>
    <w:rsid w:val="00641ED8"/>
    <w:rsid w:val="00642AD2"/>
    <w:rsid w:val="0065305A"/>
    <w:rsid w:val="006534EB"/>
    <w:rsid w:val="00654893"/>
    <w:rsid w:val="00671BBB"/>
    <w:rsid w:val="006740F4"/>
    <w:rsid w:val="00681C34"/>
    <w:rsid w:val="00682237"/>
    <w:rsid w:val="006830C5"/>
    <w:rsid w:val="0069062F"/>
    <w:rsid w:val="00693587"/>
    <w:rsid w:val="00695260"/>
    <w:rsid w:val="006A0EF8"/>
    <w:rsid w:val="006A45BA"/>
    <w:rsid w:val="006B4280"/>
    <w:rsid w:val="006B4B1C"/>
    <w:rsid w:val="006C4991"/>
    <w:rsid w:val="006D279A"/>
    <w:rsid w:val="006D2B25"/>
    <w:rsid w:val="006E0F19"/>
    <w:rsid w:val="006E1FDA"/>
    <w:rsid w:val="006E5E87"/>
    <w:rsid w:val="006F3858"/>
    <w:rsid w:val="00701E82"/>
    <w:rsid w:val="00707673"/>
    <w:rsid w:val="007126BB"/>
    <w:rsid w:val="007162BE"/>
    <w:rsid w:val="00722267"/>
    <w:rsid w:val="00722A6F"/>
    <w:rsid w:val="0072532A"/>
    <w:rsid w:val="0075252A"/>
    <w:rsid w:val="007526C0"/>
    <w:rsid w:val="0076422D"/>
    <w:rsid w:val="00764B84"/>
    <w:rsid w:val="00765028"/>
    <w:rsid w:val="0076724F"/>
    <w:rsid w:val="00772D72"/>
    <w:rsid w:val="0078034D"/>
    <w:rsid w:val="007846B9"/>
    <w:rsid w:val="00784D34"/>
    <w:rsid w:val="00790BCC"/>
    <w:rsid w:val="00795CEE"/>
    <w:rsid w:val="007974F5"/>
    <w:rsid w:val="007A5AA5"/>
    <w:rsid w:val="007A7173"/>
    <w:rsid w:val="007B0F49"/>
    <w:rsid w:val="007C2387"/>
    <w:rsid w:val="007C7E14"/>
    <w:rsid w:val="007D03D2"/>
    <w:rsid w:val="007D1AB2"/>
    <w:rsid w:val="007D282D"/>
    <w:rsid w:val="007D4C62"/>
    <w:rsid w:val="007E2564"/>
    <w:rsid w:val="007E5ED3"/>
    <w:rsid w:val="007F0E89"/>
    <w:rsid w:val="007F19E9"/>
    <w:rsid w:val="007F41B8"/>
    <w:rsid w:val="007F522E"/>
    <w:rsid w:val="007F7421"/>
    <w:rsid w:val="0080178A"/>
    <w:rsid w:val="00801F7F"/>
    <w:rsid w:val="00812B87"/>
    <w:rsid w:val="00834A60"/>
    <w:rsid w:val="00862ECD"/>
    <w:rsid w:val="00863E89"/>
    <w:rsid w:val="00872B3B"/>
    <w:rsid w:val="008748BA"/>
    <w:rsid w:val="00876757"/>
    <w:rsid w:val="0088222A"/>
    <w:rsid w:val="008901F6"/>
    <w:rsid w:val="00896C03"/>
    <w:rsid w:val="008A495D"/>
    <w:rsid w:val="008A5405"/>
    <w:rsid w:val="008A76FD"/>
    <w:rsid w:val="008B2D09"/>
    <w:rsid w:val="008B519F"/>
    <w:rsid w:val="008C3875"/>
    <w:rsid w:val="008C4E91"/>
    <w:rsid w:val="008C537F"/>
    <w:rsid w:val="008D22E3"/>
    <w:rsid w:val="008D658B"/>
    <w:rsid w:val="008E0C84"/>
    <w:rsid w:val="008F1C75"/>
    <w:rsid w:val="008F320F"/>
    <w:rsid w:val="008F526C"/>
    <w:rsid w:val="00937554"/>
    <w:rsid w:val="009437A2"/>
    <w:rsid w:val="00944B28"/>
    <w:rsid w:val="00945AA2"/>
    <w:rsid w:val="00950E5B"/>
    <w:rsid w:val="009515B2"/>
    <w:rsid w:val="00966BA2"/>
    <w:rsid w:val="00967838"/>
    <w:rsid w:val="00982CD6"/>
    <w:rsid w:val="00985B73"/>
    <w:rsid w:val="009870A7"/>
    <w:rsid w:val="00991D74"/>
    <w:rsid w:val="00992266"/>
    <w:rsid w:val="00994A54"/>
    <w:rsid w:val="00997EF9"/>
    <w:rsid w:val="009A0EB8"/>
    <w:rsid w:val="009A274A"/>
    <w:rsid w:val="009A3BC4"/>
    <w:rsid w:val="009B1936"/>
    <w:rsid w:val="009B493F"/>
    <w:rsid w:val="009C08E6"/>
    <w:rsid w:val="009C2977"/>
    <w:rsid w:val="009C2DCC"/>
    <w:rsid w:val="009C3760"/>
    <w:rsid w:val="009C6FB9"/>
    <w:rsid w:val="009E335B"/>
    <w:rsid w:val="009E6C21"/>
    <w:rsid w:val="009E6E57"/>
    <w:rsid w:val="009F2913"/>
    <w:rsid w:val="009F3A4C"/>
    <w:rsid w:val="009F401D"/>
    <w:rsid w:val="009F7959"/>
    <w:rsid w:val="00A01CFF"/>
    <w:rsid w:val="00A10539"/>
    <w:rsid w:val="00A13F00"/>
    <w:rsid w:val="00A15763"/>
    <w:rsid w:val="00A17BC0"/>
    <w:rsid w:val="00A206C3"/>
    <w:rsid w:val="00A226C6"/>
    <w:rsid w:val="00A26041"/>
    <w:rsid w:val="00A27912"/>
    <w:rsid w:val="00A338A3"/>
    <w:rsid w:val="00A35110"/>
    <w:rsid w:val="00A36378"/>
    <w:rsid w:val="00A40015"/>
    <w:rsid w:val="00A47445"/>
    <w:rsid w:val="00A55208"/>
    <w:rsid w:val="00A57218"/>
    <w:rsid w:val="00A63353"/>
    <w:rsid w:val="00A6656B"/>
    <w:rsid w:val="00A70E1E"/>
    <w:rsid w:val="00A73257"/>
    <w:rsid w:val="00A90091"/>
    <w:rsid w:val="00A9081F"/>
    <w:rsid w:val="00A9188C"/>
    <w:rsid w:val="00A93B26"/>
    <w:rsid w:val="00A97A52"/>
    <w:rsid w:val="00AA0D6A"/>
    <w:rsid w:val="00AB58BF"/>
    <w:rsid w:val="00AC08D2"/>
    <w:rsid w:val="00AD77C4"/>
    <w:rsid w:val="00AE25BF"/>
    <w:rsid w:val="00AE4073"/>
    <w:rsid w:val="00AF0C13"/>
    <w:rsid w:val="00AF79F2"/>
    <w:rsid w:val="00B02E49"/>
    <w:rsid w:val="00B03AF5"/>
    <w:rsid w:val="00B03C01"/>
    <w:rsid w:val="00B04D20"/>
    <w:rsid w:val="00B078D6"/>
    <w:rsid w:val="00B1248D"/>
    <w:rsid w:val="00B14709"/>
    <w:rsid w:val="00B22D31"/>
    <w:rsid w:val="00B2696B"/>
    <w:rsid w:val="00B2743D"/>
    <w:rsid w:val="00B3015C"/>
    <w:rsid w:val="00B344D8"/>
    <w:rsid w:val="00B37EC8"/>
    <w:rsid w:val="00B46237"/>
    <w:rsid w:val="00B65292"/>
    <w:rsid w:val="00B73B4C"/>
    <w:rsid w:val="00B73F75"/>
    <w:rsid w:val="00B8782A"/>
    <w:rsid w:val="00BA3A53"/>
    <w:rsid w:val="00BA4095"/>
    <w:rsid w:val="00BA5B43"/>
    <w:rsid w:val="00BB1627"/>
    <w:rsid w:val="00BC642A"/>
    <w:rsid w:val="00BC7936"/>
    <w:rsid w:val="00BC7D9A"/>
    <w:rsid w:val="00BD3122"/>
    <w:rsid w:val="00BD6245"/>
    <w:rsid w:val="00BE0C10"/>
    <w:rsid w:val="00BE18A6"/>
    <w:rsid w:val="00BE6127"/>
    <w:rsid w:val="00BF5FDE"/>
    <w:rsid w:val="00BF7C9D"/>
    <w:rsid w:val="00C01E8C"/>
    <w:rsid w:val="00C03E01"/>
    <w:rsid w:val="00C27CA9"/>
    <w:rsid w:val="00C317E7"/>
    <w:rsid w:val="00C31BF9"/>
    <w:rsid w:val="00C33242"/>
    <w:rsid w:val="00C34E7E"/>
    <w:rsid w:val="00C3799C"/>
    <w:rsid w:val="00C43D1E"/>
    <w:rsid w:val="00C44336"/>
    <w:rsid w:val="00C44C17"/>
    <w:rsid w:val="00C50F7C"/>
    <w:rsid w:val="00C51704"/>
    <w:rsid w:val="00C5591F"/>
    <w:rsid w:val="00C57C50"/>
    <w:rsid w:val="00C63D6B"/>
    <w:rsid w:val="00C715CA"/>
    <w:rsid w:val="00C73E17"/>
    <w:rsid w:val="00C73FB5"/>
    <w:rsid w:val="00C7495D"/>
    <w:rsid w:val="00C77062"/>
    <w:rsid w:val="00C77CE9"/>
    <w:rsid w:val="00C85E87"/>
    <w:rsid w:val="00C95012"/>
    <w:rsid w:val="00CA0968"/>
    <w:rsid w:val="00CA168E"/>
    <w:rsid w:val="00CA70B2"/>
    <w:rsid w:val="00CB135A"/>
    <w:rsid w:val="00CB210C"/>
    <w:rsid w:val="00CB4236"/>
    <w:rsid w:val="00CB7896"/>
    <w:rsid w:val="00CC264B"/>
    <w:rsid w:val="00CC72A4"/>
    <w:rsid w:val="00CD15C0"/>
    <w:rsid w:val="00CD3153"/>
    <w:rsid w:val="00CD74A5"/>
    <w:rsid w:val="00CE444C"/>
    <w:rsid w:val="00CF2052"/>
    <w:rsid w:val="00CF3AE3"/>
    <w:rsid w:val="00CF6810"/>
    <w:rsid w:val="00D1261A"/>
    <w:rsid w:val="00D128CB"/>
    <w:rsid w:val="00D1764A"/>
    <w:rsid w:val="00D23D95"/>
    <w:rsid w:val="00D30D63"/>
    <w:rsid w:val="00D31CC8"/>
    <w:rsid w:val="00D32678"/>
    <w:rsid w:val="00D35BAB"/>
    <w:rsid w:val="00D40A30"/>
    <w:rsid w:val="00D521C1"/>
    <w:rsid w:val="00D56753"/>
    <w:rsid w:val="00D71F40"/>
    <w:rsid w:val="00D726BE"/>
    <w:rsid w:val="00D77416"/>
    <w:rsid w:val="00D80FC6"/>
    <w:rsid w:val="00DA0D86"/>
    <w:rsid w:val="00DA74F3"/>
    <w:rsid w:val="00DA7C8B"/>
    <w:rsid w:val="00DB19AF"/>
    <w:rsid w:val="00DB2676"/>
    <w:rsid w:val="00DB69F3"/>
    <w:rsid w:val="00DC08B8"/>
    <w:rsid w:val="00DC29E5"/>
    <w:rsid w:val="00DC4907"/>
    <w:rsid w:val="00DD017C"/>
    <w:rsid w:val="00DD2740"/>
    <w:rsid w:val="00DD397A"/>
    <w:rsid w:val="00DD58B7"/>
    <w:rsid w:val="00DD6699"/>
    <w:rsid w:val="00DE4A2B"/>
    <w:rsid w:val="00DE6EDC"/>
    <w:rsid w:val="00DE77C2"/>
    <w:rsid w:val="00E007C5"/>
    <w:rsid w:val="00E00DBF"/>
    <w:rsid w:val="00E0213F"/>
    <w:rsid w:val="00E033E0"/>
    <w:rsid w:val="00E04508"/>
    <w:rsid w:val="00E1026B"/>
    <w:rsid w:val="00E11479"/>
    <w:rsid w:val="00E13CB2"/>
    <w:rsid w:val="00E13E46"/>
    <w:rsid w:val="00E20C37"/>
    <w:rsid w:val="00E45EE8"/>
    <w:rsid w:val="00E52C57"/>
    <w:rsid w:val="00E57E7D"/>
    <w:rsid w:val="00E726ED"/>
    <w:rsid w:val="00E73612"/>
    <w:rsid w:val="00E82E29"/>
    <w:rsid w:val="00E84CD8"/>
    <w:rsid w:val="00E90B85"/>
    <w:rsid w:val="00E91679"/>
    <w:rsid w:val="00E92452"/>
    <w:rsid w:val="00E93121"/>
    <w:rsid w:val="00E94CC1"/>
    <w:rsid w:val="00E9728F"/>
    <w:rsid w:val="00EA3428"/>
    <w:rsid w:val="00EA54D9"/>
    <w:rsid w:val="00EA758F"/>
    <w:rsid w:val="00EC20A9"/>
    <w:rsid w:val="00EC3039"/>
    <w:rsid w:val="00ED3282"/>
    <w:rsid w:val="00ED5DB7"/>
    <w:rsid w:val="00ED7A5B"/>
    <w:rsid w:val="00F04651"/>
    <w:rsid w:val="00F07369"/>
    <w:rsid w:val="00F07C92"/>
    <w:rsid w:val="00F14B43"/>
    <w:rsid w:val="00F178DE"/>
    <w:rsid w:val="00F203C7"/>
    <w:rsid w:val="00F215E2"/>
    <w:rsid w:val="00F232CE"/>
    <w:rsid w:val="00F27986"/>
    <w:rsid w:val="00F35250"/>
    <w:rsid w:val="00F372C1"/>
    <w:rsid w:val="00F40094"/>
    <w:rsid w:val="00F41A27"/>
    <w:rsid w:val="00F4338D"/>
    <w:rsid w:val="00F43DEE"/>
    <w:rsid w:val="00F440D3"/>
    <w:rsid w:val="00F446AC"/>
    <w:rsid w:val="00F45806"/>
    <w:rsid w:val="00F45E16"/>
    <w:rsid w:val="00F46EAF"/>
    <w:rsid w:val="00F47827"/>
    <w:rsid w:val="00F5019B"/>
    <w:rsid w:val="00F51E6A"/>
    <w:rsid w:val="00F520C1"/>
    <w:rsid w:val="00F62688"/>
    <w:rsid w:val="00F65864"/>
    <w:rsid w:val="00F65A69"/>
    <w:rsid w:val="00F7059F"/>
    <w:rsid w:val="00F70845"/>
    <w:rsid w:val="00F7155C"/>
    <w:rsid w:val="00F72BB1"/>
    <w:rsid w:val="00F7306B"/>
    <w:rsid w:val="00F74525"/>
    <w:rsid w:val="00F7655C"/>
    <w:rsid w:val="00F83D11"/>
    <w:rsid w:val="00F9159A"/>
    <w:rsid w:val="00F921F1"/>
    <w:rsid w:val="00FA4458"/>
    <w:rsid w:val="00FA7A74"/>
    <w:rsid w:val="00FB127E"/>
    <w:rsid w:val="00FB6B31"/>
    <w:rsid w:val="00FC0804"/>
    <w:rsid w:val="00FC3B6D"/>
    <w:rsid w:val="00FD34C7"/>
    <w:rsid w:val="00FD358D"/>
    <w:rsid w:val="00FD3A4E"/>
    <w:rsid w:val="00FE0320"/>
    <w:rsid w:val="00FF3F0C"/>
    <w:rsid w:val="00FF7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F007A"/>
  <w15:docId w15:val="{D2CA526C-FF52-4D67-98D6-45343B98A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272"/>
    <w:pPr>
      <w:overflowPunct w:val="0"/>
      <w:autoSpaceDE w:val="0"/>
      <w:autoSpaceDN w:val="0"/>
      <w:adjustRightInd w:val="0"/>
      <w:spacing w:after="180"/>
      <w:textAlignment w:val="baseline"/>
    </w:pPr>
    <w:rPr>
      <w:lang w:val="en-GB"/>
    </w:rPr>
  </w:style>
  <w:style w:type="paragraph" w:styleId="Heading1">
    <w:name w:val="heading 1"/>
    <w:next w:val="Normal"/>
    <w:qFormat/>
    <w:rsid w:val="001152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15272"/>
    <w:pPr>
      <w:pBdr>
        <w:top w:val="none" w:sz="0" w:space="0" w:color="auto"/>
      </w:pBdr>
      <w:spacing w:before="180"/>
      <w:outlineLvl w:val="1"/>
    </w:pPr>
    <w:rPr>
      <w:sz w:val="32"/>
    </w:rPr>
  </w:style>
  <w:style w:type="paragraph" w:styleId="Heading3">
    <w:name w:val="heading 3"/>
    <w:basedOn w:val="Heading2"/>
    <w:next w:val="Normal"/>
    <w:qFormat/>
    <w:rsid w:val="00115272"/>
    <w:pPr>
      <w:spacing w:before="120"/>
      <w:outlineLvl w:val="2"/>
    </w:pPr>
    <w:rPr>
      <w:sz w:val="28"/>
    </w:rPr>
  </w:style>
  <w:style w:type="paragraph" w:styleId="Heading4">
    <w:name w:val="heading 4"/>
    <w:basedOn w:val="Heading3"/>
    <w:next w:val="Normal"/>
    <w:qFormat/>
    <w:rsid w:val="00115272"/>
    <w:pPr>
      <w:ind w:left="1418" w:hanging="1418"/>
      <w:outlineLvl w:val="3"/>
    </w:pPr>
    <w:rPr>
      <w:sz w:val="24"/>
    </w:rPr>
  </w:style>
  <w:style w:type="paragraph" w:styleId="Heading5">
    <w:name w:val="heading 5"/>
    <w:basedOn w:val="Heading4"/>
    <w:next w:val="Normal"/>
    <w:qFormat/>
    <w:rsid w:val="00115272"/>
    <w:pPr>
      <w:ind w:left="1701" w:hanging="1701"/>
      <w:outlineLvl w:val="4"/>
    </w:pPr>
    <w:rPr>
      <w:sz w:val="22"/>
    </w:rPr>
  </w:style>
  <w:style w:type="paragraph" w:styleId="Heading6">
    <w:name w:val="heading 6"/>
    <w:basedOn w:val="H6"/>
    <w:next w:val="Normal"/>
    <w:qFormat/>
    <w:rsid w:val="00115272"/>
    <w:pPr>
      <w:outlineLvl w:val="5"/>
    </w:pPr>
  </w:style>
  <w:style w:type="paragraph" w:styleId="Heading7">
    <w:name w:val="heading 7"/>
    <w:basedOn w:val="H6"/>
    <w:next w:val="Normal"/>
    <w:qFormat/>
    <w:rsid w:val="00115272"/>
    <w:pPr>
      <w:outlineLvl w:val="6"/>
    </w:pPr>
  </w:style>
  <w:style w:type="paragraph" w:styleId="Heading8">
    <w:name w:val="heading 8"/>
    <w:basedOn w:val="Heading1"/>
    <w:next w:val="Normal"/>
    <w:qFormat/>
    <w:rsid w:val="00115272"/>
    <w:pPr>
      <w:ind w:left="0" w:firstLine="0"/>
      <w:outlineLvl w:val="7"/>
    </w:pPr>
  </w:style>
  <w:style w:type="paragraph" w:styleId="Heading9">
    <w:name w:val="heading 9"/>
    <w:basedOn w:val="Heading8"/>
    <w:next w:val="Normal"/>
    <w:qFormat/>
    <w:rsid w:val="001152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1527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15272"/>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1527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15272"/>
    <w:pPr>
      <w:spacing w:before="180"/>
      <w:ind w:left="2693" w:hanging="2693"/>
    </w:pPr>
    <w:rPr>
      <w:b/>
    </w:rPr>
  </w:style>
  <w:style w:type="paragraph" w:styleId="TOC1">
    <w:name w:val="toc 1"/>
    <w:semiHidden/>
    <w:rsid w:val="001152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52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15272"/>
    <w:pPr>
      <w:ind w:left="1701" w:hanging="1701"/>
    </w:pPr>
  </w:style>
  <w:style w:type="paragraph" w:styleId="TOC4">
    <w:name w:val="toc 4"/>
    <w:basedOn w:val="TOC3"/>
    <w:semiHidden/>
    <w:rsid w:val="00115272"/>
    <w:pPr>
      <w:ind w:left="1418" w:hanging="1418"/>
    </w:pPr>
  </w:style>
  <w:style w:type="paragraph" w:styleId="TOC3">
    <w:name w:val="toc 3"/>
    <w:basedOn w:val="TOC2"/>
    <w:semiHidden/>
    <w:rsid w:val="00115272"/>
    <w:pPr>
      <w:ind w:left="1134" w:hanging="1134"/>
    </w:pPr>
  </w:style>
  <w:style w:type="paragraph" w:styleId="TOC2">
    <w:name w:val="toc 2"/>
    <w:basedOn w:val="TOC1"/>
    <w:semiHidden/>
    <w:rsid w:val="00115272"/>
    <w:pPr>
      <w:keepNext w:val="0"/>
      <w:spacing w:before="0"/>
      <w:ind w:left="851" w:hanging="851"/>
    </w:pPr>
    <w:rPr>
      <w:sz w:val="20"/>
    </w:rPr>
  </w:style>
  <w:style w:type="paragraph" w:styleId="Index2">
    <w:name w:val="index 2"/>
    <w:basedOn w:val="Index1"/>
    <w:semiHidden/>
    <w:rsid w:val="00115272"/>
    <w:pPr>
      <w:ind w:left="284"/>
    </w:pPr>
  </w:style>
  <w:style w:type="paragraph" w:styleId="Index1">
    <w:name w:val="index 1"/>
    <w:basedOn w:val="Normal"/>
    <w:semiHidden/>
    <w:rsid w:val="00115272"/>
    <w:pPr>
      <w:keepLines/>
      <w:spacing w:after="0"/>
    </w:pPr>
  </w:style>
  <w:style w:type="paragraph" w:customStyle="1" w:styleId="ZH">
    <w:name w:val="ZH"/>
    <w:rsid w:val="001152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5272"/>
    <w:pPr>
      <w:outlineLvl w:val="9"/>
    </w:pPr>
  </w:style>
  <w:style w:type="paragraph" w:styleId="ListNumber2">
    <w:name w:val="List Number 2"/>
    <w:basedOn w:val="ListNumber"/>
    <w:rsid w:val="00115272"/>
    <w:pPr>
      <w:ind w:left="851"/>
    </w:pPr>
  </w:style>
  <w:style w:type="character" w:styleId="FootnoteReference">
    <w:name w:val="footnote reference"/>
    <w:semiHidden/>
    <w:rsid w:val="00115272"/>
    <w:rPr>
      <w:b/>
      <w:position w:val="6"/>
      <w:sz w:val="16"/>
    </w:rPr>
  </w:style>
  <w:style w:type="paragraph" w:styleId="FootnoteText">
    <w:name w:val="footnote text"/>
    <w:basedOn w:val="Normal"/>
    <w:semiHidden/>
    <w:rsid w:val="00115272"/>
    <w:pPr>
      <w:keepLines/>
      <w:spacing w:after="0"/>
      <w:ind w:left="454" w:hanging="454"/>
    </w:pPr>
    <w:rPr>
      <w:sz w:val="16"/>
    </w:rPr>
  </w:style>
  <w:style w:type="paragraph" w:customStyle="1" w:styleId="TAC">
    <w:name w:val="TAC"/>
    <w:basedOn w:val="TAL"/>
    <w:rsid w:val="00115272"/>
    <w:pPr>
      <w:jc w:val="center"/>
    </w:pPr>
  </w:style>
  <w:style w:type="paragraph" w:customStyle="1" w:styleId="TF">
    <w:name w:val="TF"/>
    <w:basedOn w:val="TH"/>
    <w:rsid w:val="00115272"/>
    <w:pPr>
      <w:keepNext w:val="0"/>
      <w:spacing w:before="0" w:after="240"/>
    </w:pPr>
  </w:style>
  <w:style w:type="paragraph" w:customStyle="1" w:styleId="NO">
    <w:name w:val="NO"/>
    <w:basedOn w:val="Normal"/>
    <w:rsid w:val="00115272"/>
    <w:pPr>
      <w:keepLines/>
      <w:ind w:left="1135" w:hanging="851"/>
    </w:pPr>
  </w:style>
  <w:style w:type="paragraph" w:styleId="TOC9">
    <w:name w:val="toc 9"/>
    <w:basedOn w:val="TOC8"/>
    <w:semiHidden/>
    <w:rsid w:val="00115272"/>
    <w:pPr>
      <w:ind w:left="1418" w:hanging="1418"/>
    </w:pPr>
  </w:style>
  <w:style w:type="paragraph" w:customStyle="1" w:styleId="EX">
    <w:name w:val="EX"/>
    <w:basedOn w:val="Normal"/>
    <w:rsid w:val="00115272"/>
    <w:pPr>
      <w:keepLines/>
      <w:ind w:left="1702" w:hanging="1418"/>
    </w:pPr>
  </w:style>
  <w:style w:type="paragraph" w:customStyle="1" w:styleId="FP">
    <w:name w:val="FP"/>
    <w:basedOn w:val="Normal"/>
    <w:rsid w:val="00115272"/>
    <w:pPr>
      <w:spacing w:after="0"/>
    </w:pPr>
  </w:style>
  <w:style w:type="paragraph" w:customStyle="1" w:styleId="LD">
    <w:name w:val="LD"/>
    <w:rsid w:val="001152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5272"/>
    <w:pPr>
      <w:spacing w:after="0"/>
    </w:pPr>
  </w:style>
  <w:style w:type="paragraph" w:customStyle="1" w:styleId="EW">
    <w:name w:val="EW"/>
    <w:basedOn w:val="EX"/>
    <w:rsid w:val="00115272"/>
    <w:pPr>
      <w:spacing w:after="0"/>
    </w:pPr>
  </w:style>
  <w:style w:type="paragraph" w:styleId="TOC6">
    <w:name w:val="toc 6"/>
    <w:basedOn w:val="TOC5"/>
    <w:next w:val="Normal"/>
    <w:semiHidden/>
    <w:rsid w:val="00115272"/>
    <w:pPr>
      <w:ind w:left="1985" w:hanging="1985"/>
    </w:pPr>
  </w:style>
  <w:style w:type="paragraph" w:styleId="TOC7">
    <w:name w:val="toc 7"/>
    <w:basedOn w:val="TOC6"/>
    <w:next w:val="Normal"/>
    <w:semiHidden/>
    <w:rsid w:val="00115272"/>
    <w:pPr>
      <w:ind w:left="2268" w:hanging="2268"/>
    </w:pPr>
  </w:style>
  <w:style w:type="paragraph" w:styleId="ListBullet2">
    <w:name w:val="List Bullet 2"/>
    <w:basedOn w:val="ListBullet"/>
    <w:rsid w:val="00115272"/>
    <w:pPr>
      <w:ind w:left="851"/>
    </w:pPr>
  </w:style>
  <w:style w:type="paragraph" w:styleId="ListBullet3">
    <w:name w:val="List Bullet 3"/>
    <w:basedOn w:val="ListBullet2"/>
    <w:rsid w:val="00115272"/>
    <w:pPr>
      <w:ind w:left="1135"/>
    </w:pPr>
  </w:style>
  <w:style w:type="paragraph" w:styleId="ListNumber">
    <w:name w:val="List Number"/>
    <w:basedOn w:val="List"/>
    <w:rsid w:val="00115272"/>
  </w:style>
  <w:style w:type="paragraph" w:customStyle="1" w:styleId="EQ">
    <w:name w:val="EQ"/>
    <w:basedOn w:val="Normal"/>
    <w:next w:val="Normal"/>
    <w:rsid w:val="00115272"/>
    <w:pPr>
      <w:keepLines/>
      <w:tabs>
        <w:tab w:val="center" w:pos="4536"/>
        <w:tab w:val="right" w:pos="9072"/>
      </w:tabs>
    </w:pPr>
    <w:rPr>
      <w:noProof/>
    </w:rPr>
  </w:style>
  <w:style w:type="paragraph" w:customStyle="1" w:styleId="TH">
    <w:name w:val="TH"/>
    <w:basedOn w:val="Normal"/>
    <w:rsid w:val="00115272"/>
    <w:pPr>
      <w:keepNext/>
      <w:keepLines/>
      <w:spacing w:before="60"/>
      <w:jc w:val="center"/>
    </w:pPr>
    <w:rPr>
      <w:rFonts w:ascii="Arial" w:hAnsi="Arial"/>
      <w:b/>
    </w:rPr>
  </w:style>
  <w:style w:type="paragraph" w:customStyle="1" w:styleId="NF">
    <w:name w:val="NF"/>
    <w:basedOn w:val="NO"/>
    <w:rsid w:val="00115272"/>
    <w:pPr>
      <w:keepNext/>
      <w:spacing w:after="0"/>
    </w:pPr>
    <w:rPr>
      <w:rFonts w:ascii="Arial" w:hAnsi="Arial"/>
      <w:sz w:val="18"/>
    </w:rPr>
  </w:style>
  <w:style w:type="paragraph" w:customStyle="1" w:styleId="PL">
    <w:name w:val="PL"/>
    <w:rsid w:val="00115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5272"/>
    <w:pPr>
      <w:jc w:val="right"/>
    </w:pPr>
  </w:style>
  <w:style w:type="paragraph" w:customStyle="1" w:styleId="H6">
    <w:name w:val="H6"/>
    <w:basedOn w:val="Heading5"/>
    <w:next w:val="Normal"/>
    <w:rsid w:val="00115272"/>
    <w:pPr>
      <w:ind w:left="1985" w:hanging="1985"/>
      <w:outlineLvl w:val="9"/>
    </w:pPr>
    <w:rPr>
      <w:sz w:val="20"/>
    </w:rPr>
  </w:style>
  <w:style w:type="paragraph" w:customStyle="1" w:styleId="TAN">
    <w:name w:val="TAN"/>
    <w:basedOn w:val="TAL"/>
    <w:rsid w:val="00115272"/>
    <w:pPr>
      <w:ind w:left="851" w:hanging="851"/>
    </w:pPr>
  </w:style>
  <w:style w:type="paragraph" w:customStyle="1" w:styleId="ZA">
    <w:name w:val="ZA"/>
    <w:rsid w:val="001152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52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52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52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5272"/>
    <w:pPr>
      <w:framePr w:wrap="notBeside" w:y="16161"/>
    </w:pPr>
  </w:style>
  <w:style w:type="character" w:customStyle="1" w:styleId="ZGSM">
    <w:name w:val="ZGSM"/>
    <w:rsid w:val="00115272"/>
  </w:style>
  <w:style w:type="paragraph" w:styleId="List2">
    <w:name w:val="List 2"/>
    <w:basedOn w:val="List"/>
    <w:rsid w:val="00115272"/>
    <w:pPr>
      <w:ind w:left="851"/>
    </w:pPr>
  </w:style>
  <w:style w:type="paragraph" w:customStyle="1" w:styleId="ZG">
    <w:name w:val="ZG"/>
    <w:rsid w:val="001152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15272"/>
    <w:pPr>
      <w:ind w:left="1135"/>
    </w:pPr>
  </w:style>
  <w:style w:type="paragraph" w:styleId="List4">
    <w:name w:val="List 4"/>
    <w:basedOn w:val="List3"/>
    <w:rsid w:val="00115272"/>
    <w:pPr>
      <w:ind w:left="1418"/>
    </w:pPr>
  </w:style>
  <w:style w:type="paragraph" w:styleId="List5">
    <w:name w:val="List 5"/>
    <w:basedOn w:val="List4"/>
    <w:rsid w:val="00115272"/>
    <w:pPr>
      <w:ind w:left="1702"/>
    </w:pPr>
  </w:style>
  <w:style w:type="paragraph" w:customStyle="1" w:styleId="EditorsNote">
    <w:name w:val="Editor's Note"/>
    <w:basedOn w:val="NO"/>
    <w:rsid w:val="00115272"/>
    <w:rPr>
      <w:color w:val="FF0000"/>
    </w:rPr>
  </w:style>
  <w:style w:type="paragraph" w:styleId="List">
    <w:name w:val="List"/>
    <w:basedOn w:val="Normal"/>
    <w:rsid w:val="00115272"/>
    <w:pPr>
      <w:ind w:left="568" w:hanging="284"/>
    </w:pPr>
  </w:style>
  <w:style w:type="paragraph" w:styleId="ListBullet">
    <w:name w:val="List Bullet"/>
    <w:basedOn w:val="List"/>
    <w:rsid w:val="00115272"/>
  </w:style>
  <w:style w:type="paragraph" w:styleId="ListBullet4">
    <w:name w:val="List Bullet 4"/>
    <w:basedOn w:val="ListBullet3"/>
    <w:rsid w:val="00115272"/>
    <w:pPr>
      <w:ind w:left="1418"/>
    </w:pPr>
  </w:style>
  <w:style w:type="paragraph" w:styleId="ListBullet5">
    <w:name w:val="List Bullet 5"/>
    <w:basedOn w:val="ListBullet4"/>
    <w:rsid w:val="00115272"/>
    <w:pPr>
      <w:ind w:left="1702"/>
    </w:pPr>
  </w:style>
  <w:style w:type="paragraph" w:customStyle="1" w:styleId="B1">
    <w:name w:val="B1"/>
    <w:basedOn w:val="List"/>
    <w:rsid w:val="00115272"/>
  </w:style>
  <w:style w:type="paragraph" w:customStyle="1" w:styleId="B2">
    <w:name w:val="B2"/>
    <w:basedOn w:val="List2"/>
    <w:rsid w:val="00115272"/>
  </w:style>
  <w:style w:type="paragraph" w:customStyle="1" w:styleId="B3">
    <w:name w:val="B3"/>
    <w:basedOn w:val="List3"/>
    <w:rsid w:val="00115272"/>
  </w:style>
  <w:style w:type="paragraph" w:customStyle="1" w:styleId="B4">
    <w:name w:val="B4"/>
    <w:basedOn w:val="List4"/>
    <w:rsid w:val="00115272"/>
  </w:style>
  <w:style w:type="paragraph" w:customStyle="1" w:styleId="B5">
    <w:name w:val="B5"/>
    <w:basedOn w:val="List5"/>
    <w:rsid w:val="00115272"/>
  </w:style>
  <w:style w:type="paragraph" w:styleId="Footer">
    <w:name w:val="footer"/>
    <w:basedOn w:val="Header"/>
    <w:link w:val="FooterChar"/>
    <w:uiPriority w:val="99"/>
    <w:rsid w:val="00115272"/>
    <w:pPr>
      <w:jc w:val="center"/>
    </w:pPr>
    <w:rPr>
      <w:i/>
      <w:lang w:val="x-none" w:eastAsia="x-none"/>
    </w:rPr>
  </w:style>
  <w:style w:type="paragraph" w:customStyle="1" w:styleId="ZTD">
    <w:name w:val="ZTD"/>
    <w:basedOn w:val="ZB"/>
    <w:rsid w:val="0011527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FooterChar">
    <w:name w:val="Footer Char"/>
    <w:link w:val="Footer"/>
    <w:uiPriority w:val="99"/>
    <w:rsid w:val="00F70845"/>
    <w:rPr>
      <w:rFonts w:ascii="Arial" w:hAnsi="Arial"/>
      <w:b/>
      <w:i/>
      <w:noProof/>
      <w:sz w:val="18"/>
    </w:rPr>
  </w:style>
  <w:style w:type="paragraph" w:styleId="ListParagraph">
    <w:name w:val="List Paragraph"/>
    <w:basedOn w:val="Normal"/>
    <w:uiPriority w:val="34"/>
    <w:qFormat/>
    <w:rsid w:val="00F27986"/>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paragraph" w:styleId="DocumentMap">
    <w:name w:val="Document Map"/>
    <w:basedOn w:val="Normal"/>
    <w:link w:val="DocumentMapChar"/>
    <w:rsid w:val="00BC7936"/>
    <w:rPr>
      <w:rFonts w:ascii="宋体"/>
      <w:sz w:val="18"/>
      <w:szCs w:val="18"/>
    </w:rPr>
  </w:style>
  <w:style w:type="character" w:customStyle="1" w:styleId="DocumentMapChar">
    <w:name w:val="Document Map Char"/>
    <w:link w:val="DocumentMap"/>
    <w:rsid w:val="00BC7936"/>
    <w:rPr>
      <w:rFonts w:ascii="宋体"/>
      <w:sz w:val="18"/>
      <w:szCs w:val="18"/>
      <w:lang w:val="en-GB" w:eastAsia="en-US"/>
    </w:rPr>
  </w:style>
  <w:style w:type="paragraph" w:styleId="Revision">
    <w:name w:val="Revision"/>
    <w:hidden/>
    <w:uiPriority w:val="99"/>
    <w:semiHidden/>
    <w:rsid w:val="007C238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9015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038138-E868-4EF6-B880-87CDC11ED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1780</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Huawei Technologies Co.,Ltd.</Company>
  <LinksUpToDate>false</LinksUpToDate>
  <CharactersWithSpaces>11903</CharactersWithSpaces>
  <SharedDoc>false</SharedDoc>
  <HLinks>
    <vt:vector size="24" baseType="variant">
      <vt:variant>
        <vt:i4>1638499</vt:i4>
      </vt:variant>
      <vt:variant>
        <vt:i4>9</vt:i4>
      </vt:variant>
      <vt:variant>
        <vt:i4>0</vt:i4>
      </vt:variant>
      <vt:variant>
        <vt:i4>5</vt:i4>
      </vt:variant>
      <vt:variant>
        <vt:lpwstr>mailto:nathan.tenny@huawei.com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David mazzarese</cp:lastModifiedBy>
  <cp:revision>3</cp:revision>
  <cp:lastPrinted>2000-02-29T09:31:00Z</cp:lastPrinted>
  <dcterms:created xsi:type="dcterms:W3CDTF">2018-03-12T14:45:00Z</dcterms:created>
  <dcterms:modified xsi:type="dcterms:W3CDTF">2018-03-12T16:20:00Z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(3)5bts76aM84+L89/Lyjg/Xw6hmlbN82FqdZVRXSNx79s7vf98gdY9MyLFfCCeHxl/qhhmDrYC
Nk+6TqYz69/UkXKTQCMdrZ7pjqMKIfTMO7gKDo7JKFU6nLp0CpZCsB+trZOgqXzMNcgmo/Ks
tCv1peCS+9qk6/j5StaUhMGvmkGqa6Q8AvvqDG5Uwd0TUB9U2PcYM1s7dBBltYsQu9qf4a7v
6Gjefz5Gbun1hxaN2+</vt:lpwstr>
  </property>
  <property fmtid="{D5CDD505-2E9C-101B-9397-08002B2CF9AE}" pid="5" name="_2015_ms_pID_7253431">
    <vt:lpwstr>gEqv9Z4tl+B3POaK1HcVIKFnRqvW4cISIVs8RRCHfJxiQYeoFDZ6U4
6NCFHE6iuIdl0fXN+JKbaqWU7yv3pKXPLh/HCTcWpeJpZeATMa1QP+RP0IfweyaFA7J7lOdC
oFJtLg7DWC0UBgAInedZE8pzPpVA6xC95f8Se+ZvM3GYS6lUi0fBCA62JVHZis6LbT7ayZZu
XPMmLavtts6YF+lxGsdntN2WFar1ie2YkEYs</vt:lpwstr>
  </property>
  <property fmtid="{D5CDD505-2E9C-101B-9397-08002B2CF9AE}" pid="6" name="_2015_ms_pID_7253432">
    <vt:lpwstr>WOHms5cYHCdmwSczMr/kiu8=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1520871602</vt:lpwstr>
  </property>
</Properties>
</file>